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CA864" w14:textId="77777777" w:rsidR="00847EB4" w:rsidRDefault="00847EB4" w:rsidP="00847EB4">
      <w:pPr>
        <w:rPr>
          <w:rFonts w:ascii="Verdana" w:hAnsi="Verdana"/>
          <w:bCs/>
          <w:color w:val="FF0000"/>
          <w:sz w:val="22"/>
          <w:szCs w:val="22"/>
        </w:rPr>
      </w:pPr>
    </w:p>
    <w:p w14:paraId="229E6BF6" w14:textId="2C442A41" w:rsidR="00847EB4" w:rsidRPr="004613DB" w:rsidRDefault="00847EB4" w:rsidP="00847EB4">
      <w:pPr>
        <w:rPr>
          <w:rFonts w:ascii="Verdana" w:eastAsia="MS Mincho" w:hAnsi="Verdana" w:cs="Arial"/>
          <w:bCs/>
          <w:color w:val="0D0D0D" w:themeColor="text1" w:themeTint="F2"/>
          <w:lang w:eastAsia="es-ES"/>
        </w:rPr>
      </w:pPr>
      <w:r w:rsidRPr="004613DB">
        <w:rPr>
          <w:rFonts w:ascii="Verdana" w:hAnsi="Verdana"/>
          <w:bCs/>
          <w:color w:val="0D0D0D" w:themeColor="text1" w:themeTint="F2"/>
        </w:rPr>
        <w:t xml:space="preserve">Código </w:t>
      </w:r>
      <w:r w:rsidR="008B3932">
        <w:rPr>
          <w:rFonts w:ascii="Verdana" w:hAnsi="Verdana"/>
          <w:bCs/>
          <w:color w:val="0D0D0D" w:themeColor="text1" w:themeTint="F2"/>
        </w:rPr>
        <w:t>TRD</w:t>
      </w:r>
      <w:r w:rsidRPr="004613DB">
        <w:rPr>
          <w:rFonts w:ascii="Verdana" w:hAnsi="Verdana"/>
          <w:bCs/>
          <w:color w:val="0D0D0D" w:themeColor="text1" w:themeTint="F2"/>
        </w:rPr>
        <w:t xml:space="preserve">: </w:t>
      </w:r>
    </w:p>
    <w:p w14:paraId="75641C40" w14:textId="77777777" w:rsidR="00387676" w:rsidRPr="009F4C6F" w:rsidRDefault="00387676">
      <w:pPr>
        <w:rPr>
          <w:rFonts w:ascii="Calibri" w:hAnsi="Calibri" w:cs="Arial"/>
        </w:rPr>
      </w:pPr>
    </w:p>
    <w:p w14:paraId="4616FE79" w14:textId="77777777" w:rsidR="00387676" w:rsidRPr="009F4C6F" w:rsidRDefault="00387676" w:rsidP="00847EB4">
      <w:pPr>
        <w:rPr>
          <w:rFonts w:ascii="Verdana" w:eastAsia="MS Mincho" w:hAnsi="Verdana" w:cs="Arial"/>
          <w:b/>
          <w:lang w:eastAsia="es-ES"/>
        </w:rPr>
      </w:pPr>
    </w:p>
    <w:p w14:paraId="30B8F28A" w14:textId="1C9CCAA6" w:rsidR="00873C05" w:rsidRPr="009F4C6F" w:rsidRDefault="00873C05" w:rsidP="00873C05">
      <w:pPr>
        <w:jc w:val="center"/>
        <w:rPr>
          <w:rFonts w:ascii="Verdana" w:eastAsia="MS Mincho" w:hAnsi="Verdana" w:cs="Arial"/>
          <w:b/>
          <w:lang w:eastAsia="es-ES"/>
        </w:rPr>
      </w:pPr>
      <w:r w:rsidRPr="009F4C6F">
        <w:rPr>
          <w:rFonts w:ascii="Verdana" w:eastAsia="MS Mincho" w:hAnsi="Verdana" w:cs="Arial"/>
          <w:b/>
          <w:lang w:eastAsia="es-ES"/>
        </w:rPr>
        <w:t>MEMORANDO</w:t>
      </w:r>
    </w:p>
    <w:p w14:paraId="590210AA" w14:textId="77777777" w:rsidR="00387676" w:rsidRPr="009F4C6F" w:rsidRDefault="00387676" w:rsidP="00873C05">
      <w:pPr>
        <w:ind w:left="1410" w:hanging="1410"/>
        <w:jc w:val="both"/>
        <w:rPr>
          <w:rFonts w:ascii="Verdana" w:eastAsia="MS Mincho" w:hAnsi="Verdana" w:cs="Arial"/>
          <w:b/>
          <w:bCs/>
          <w:lang w:eastAsia="es-ES"/>
        </w:rPr>
      </w:pPr>
    </w:p>
    <w:p w14:paraId="026B83C4" w14:textId="77777777" w:rsidR="00387676" w:rsidRPr="009F4C6F" w:rsidRDefault="00387676" w:rsidP="00873C05">
      <w:pPr>
        <w:ind w:left="1410" w:hanging="1410"/>
        <w:jc w:val="both"/>
        <w:rPr>
          <w:rFonts w:ascii="Verdana" w:eastAsia="MS Mincho" w:hAnsi="Verdana" w:cs="Arial"/>
          <w:b/>
          <w:bCs/>
          <w:lang w:eastAsia="es-ES"/>
        </w:rPr>
      </w:pPr>
    </w:p>
    <w:p w14:paraId="7F15954F" w14:textId="77777777" w:rsidR="005C7DB6" w:rsidRPr="00390D24" w:rsidRDefault="00873C05" w:rsidP="005C7DB6">
      <w:pPr>
        <w:pStyle w:val="NormalWeb"/>
        <w:shd w:val="clear" w:color="auto" w:fill="FFFFFF"/>
        <w:spacing w:before="0" w:beforeAutospacing="0" w:after="0" w:afterAutospacing="0"/>
        <w:jc w:val="both"/>
        <w:rPr>
          <w:rFonts w:ascii="Verdana" w:hAnsi="Verdana" w:cs="Kalinga"/>
          <w:color w:val="000000"/>
          <w:sz w:val="22"/>
          <w:szCs w:val="22"/>
        </w:rPr>
      </w:pPr>
      <w:r w:rsidRPr="009F4C6F">
        <w:rPr>
          <w:rFonts w:ascii="Verdana" w:eastAsia="MS Mincho" w:hAnsi="Verdana" w:cs="Arial"/>
          <w:b/>
          <w:bCs/>
          <w:lang w:eastAsia="es-ES"/>
        </w:rPr>
        <w:t>PARA:</w:t>
      </w:r>
      <w:r w:rsidRPr="009F4C6F">
        <w:rPr>
          <w:rFonts w:ascii="Verdana" w:eastAsia="MS Mincho" w:hAnsi="Verdana" w:cs="Arial"/>
          <w:lang w:eastAsia="es-ES"/>
        </w:rPr>
        <w:tab/>
      </w:r>
      <w:r w:rsidR="005C7DB6">
        <w:rPr>
          <w:rFonts w:ascii="Verdana" w:eastAsia="MS Mincho" w:hAnsi="Verdana" w:cs="Arial"/>
          <w:b/>
          <w:bCs/>
          <w:sz w:val="22"/>
          <w:szCs w:val="22"/>
          <w:lang w:eastAsia="es-ES"/>
        </w:rPr>
        <w:t>ÁLVARO EDUARDO RESTREPO</w:t>
      </w:r>
    </w:p>
    <w:p w14:paraId="7A0E0576" w14:textId="77777777" w:rsidR="005C7DB6" w:rsidRPr="00390D24" w:rsidRDefault="005C7DB6" w:rsidP="005C7DB6">
      <w:pPr>
        <w:ind w:left="1410"/>
        <w:jc w:val="both"/>
        <w:rPr>
          <w:rFonts w:ascii="Verdana" w:eastAsia="MS Mincho" w:hAnsi="Verdana" w:cs="Arial"/>
          <w:color w:val="A6A6A6"/>
          <w:sz w:val="22"/>
          <w:szCs w:val="22"/>
          <w:lang w:eastAsia="es-ES"/>
        </w:rPr>
      </w:pPr>
      <w:r>
        <w:rPr>
          <w:rFonts w:ascii="Verdana" w:eastAsia="MS Mincho" w:hAnsi="Verdana" w:cs="Arial"/>
          <w:sz w:val="22"/>
          <w:szCs w:val="22"/>
          <w:lang w:eastAsia="es-ES"/>
        </w:rPr>
        <w:t xml:space="preserve">Despacho </w:t>
      </w:r>
      <w:proofErr w:type="gramStart"/>
      <w:r>
        <w:rPr>
          <w:rFonts w:ascii="Verdana" w:eastAsia="MS Mincho" w:hAnsi="Verdana" w:cs="Arial"/>
          <w:sz w:val="22"/>
          <w:szCs w:val="22"/>
          <w:lang w:eastAsia="es-ES"/>
        </w:rPr>
        <w:t>Ministra</w:t>
      </w:r>
      <w:proofErr w:type="gramEnd"/>
    </w:p>
    <w:p w14:paraId="4C4394D7" w14:textId="77777777" w:rsidR="00B8536E" w:rsidRPr="009F4C6F" w:rsidRDefault="00B8536E" w:rsidP="00714E74">
      <w:pPr>
        <w:ind w:left="1410" w:hanging="1410"/>
        <w:jc w:val="both"/>
        <w:rPr>
          <w:rFonts w:ascii="Verdana" w:eastAsia="MS Mincho" w:hAnsi="Verdana" w:cs="Arial"/>
          <w:b/>
          <w:bCs/>
          <w:lang w:eastAsia="es-ES"/>
        </w:rPr>
      </w:pPr>
    </w:p>
    <w:p w14:paraId="387874E9" w14:textId="21710006" w:rsidR="005C7DB6" w:rsidRPr="00390D24" w:rsidRDefault="00873C05" w:rsidP="005C7DB6">
      <w:pPr>
        <w:pStyle w:val="NormalWeb"/>
        <w:shd w:val="clear" w:color="auto" w:fill="FFFFFF"/>
        <w:spacing w:before="0" w:beforeAutospacing="0" w:after="0" w:afterAutospacing="0"/>
        <w:jc w:val="both"/>
        <w:rPr>
          <w:rFonts w:ascii="Verdana" w:hAnsi="Verdana" w:cs="Segoe UI"/>
          <w:color w:val="242424"/>
          <w:sz w:val="22"/>
          <w:szCs w:val="22"/>
        </w:rPr>
      </w:pPr>
      <w:r w:rsidRPr="009F4C6F">
        <w:rPr>
          <w:rFonts w:ascii="Verdana" w:eastAsia="MS Mincho" w:hAnsi="Verdana" w:cs="Arial"/>
          <w:b/>
          <w:bCs/>
          <w:lang w:eastAsia="es-ES"/>
        </w:rPr>
        <w:t>DE:</w:t>
      </w:r>
      <w:r w:rsidRPr="009F4C6F">
        <w:rPr>
          <w:rFonts w:ascii="Verdana" w:eastAsia="MS Mincho" w:hAnsi="Verdana" w:cs="Arial"/>
          <w:lang w:eastAsia="es-ES"/>
        </w:rPr>
        <w:tab/>
      </w:r>
      <w:r w:rsidR="005C7DB6">
        <w:rPr>
          <w:rFonts w:ascii="Verdana" w:eastAsia="MS Mincho" w:hAnsi="Verdana" w:cs="Arial"/>
          <w:lang w:eastAsia="es-ES"/>
        </w:rPr>
        <w:tab/>
      </w:r>
      <w:r w:rsidR="005C7DB6" w:rsidRPr="00390D24">
        <w:rPr>
          <w:rFonts w:ascii="Verdana" w:eastAsia="MS Mincho" w:hAnsi="Verdana" w:cs="Arial"/>
          <w:b/>
          <w:bCs/>
          <w:sz w:val="22"/>
          <w:szCs w:val="22"/>
          <w:lang w:eastAsia="es-ES"/>
        </w:rPr>
        <w:t>O</w:t>
      </w:r>
      <w:r w:rsidR="005C7DB6">
        <w:rPr>
          <w:rFonts w:ascii="Verdana" w:eastAsia="MS Mincho" w:hAnsi="Verdana" w:cs="Arial"/>
          <w:b/>
          <w:bCs/>
          <w:sz w:val="22"/>
          <w:szCs w:val="22"/>
          <w:lang w:eastAsia="es-ES"/>
        </w:rPr>
        <w:t>SCAR JAVIER FONSECA GÓMEZ</w:t>
      </w:r>
      <w:r w:rsidR="005C7DB6" w:rsidRPr="00390D24">
        <w:rPr>
          <w:rFonts w:ascii="Verdana" w:hAnsi="Verdana" w:cs="Segoe UI"/>
          <w:b/>
          <w:bCs/>
          <w:i/>
          <w:iCs/>
          <w:color w:val="4B3CBC"/>
          <w:sz w:val="22"/>
          <w:szCs w:val="22"/>
          <w:bdr w:val="none" w:sz="0" w:space="0" w:color="auto" w:frame="1"/>
        </w:rPr>
        <w:t xml:space="preserve">  </w:t>
      </w:r>
    </w:p>
    <w:p w14:paraId="0029F2D4" w14:textId="77777777" w:rsidR="005C7DB6" w:rsidRPr="00390D24" w:rsidRDefault="005C7DB6" w:rsidP="005C7DB6">
      <w:pPr>
        <w:pStyle w:val="NormalWeb"/>
        <w:shd w:val="clear" w:color="auto" w:fill="FFFFFF"/>
        <w:spacing w:before="0" w:beforeAutospacing="0" w:after="0" w:afterAutospacing="0"/>
        <w:ind w:left="708" w:firstLine="708"/>
        <w:jc w:val="both"/>
        <w:rPr>
          <w:rFonts w:ascii="Verdana" w:eastAsia="MS Mincho" w:hAnsi="Verdana" w:cs="Arial"/>
          <w:sz w:val="22"/>
          <w:szCs w:val="22"/>
          <w:lang w:eastAsia="es-ES"/>
        </w:rPr>
      </w:pPr>
      <w:r w:rsidRPr="00390D24">
        <w:rPr>
          <w:rFonts w:ascii="Verdana" w:eastAsia="MS Mincho" w:hAnsi="Verdana" w:cs="Arial"/>
          <w:sz w:val="22"/>
          <w:szCs w:val="22"/>
          <w:lang w:eastAsia="es-ES"/>
        </w:rPr>
        <w:t>Jefe Oficina Asesora Jurídica</w:t>
      </w:r>
    </w:p>
    <w:p w14:paraId="29DCF9AF" w14:textId="64555CDF" w:rsidR="00714E74" w:rsidRPr="009F4C6F" w:rsidRDefault="00714E74" w:rsidP="00714E74">
      <w:pPr>
        <w:ind w:left="1410" w:hanging="1410"/>
        <w:jc w:val="both"/>
        <w:rPr>
          <w:rFonts w:ascii="Verdana" w:eastAsia="MS Mincho" w:hAnsi="Verdana" w:cs="Arial"/>
          <w:color w:val="808080"/>
          <w:lang w:eastAsia="es-ES"/>
        </w:rPr>
      </w:pPr>
    </w:p>
    <w:p w14:paraId="2CD6893F" w14:textId="57B1D02D" w:rsidR="00387676" w:rsidRPr="009F4C6F" w:rsidRDefault="00387676" w:rsidP="00873C05">
      <w:pPr>
        <w:jc w:val="both"/>
        <w:rPr>
          <w:rFonts w:ascii="Verdana" w:eastAsia="MS Mincho" w:hAnsi="Verdana" w:cs="Arial"/>
          <w:color w:val="A6A6A6"/>
          <w:lang w:eastAsia="es-ES"/>
        </w:rPr>
      </w:pPr>
    </w:p>
    <w:p w14:paraId="00F7519D" w14:textId="2305E6D4" w:rsidR="00387676" w:rsidRPr="009F4C6F" w:rsidRDefault="00387676" w:rsidP="00387676">
      <w:pPr>
        <w:ind w:left="1410" w:hanging="1410"/>
        <w:jc w:val="both"/>
        <w:rPr>
          <w:rFonts w:ascii="Verdana" w:eastAsia="MS Mincho" w:hAnsi="Verdana" w:cs="Arial"/>
          <w:b/>
          <w:color w:val="808080"/>
          <w:lang w:eastAsia="es-ES"/>
        </w:rPr>
      </w:pPr>
      <w:r w:rsidRPr="009F4C6F">
        <w:rPr>
          <w:rFonts w:ascii="Verdana" w:eastAsia="MS Mincho" w:hAnsi="Verdana" w:cs="Arial"/>
          <w:b/>
          <w:lang w:eastAsia="es-ES"/>
        </w:rPr>
        <w:t>ASUNTO:</w:t>
      </w:r>
      <w:r w:rsidRPr="009F4C6F">
        <w:rPr>
          <w:rFonts w:ascii="Verdana" w:eastAsia="MS Mincho" w:hAnsi="Verdana" w:cs="Arial"/>
          <w:b/>
          <w:lang w:eastAsia="es-ES"/>
        </w:rPr>
        <w:tab/>
      </w:r>
      <w:r w:rsidR="005C7DB6" w:rsidRPr="00EF39FC">
        <w:rPr>
          <w:rFonts w:ascii="Verdana" w:eastAsia="MS Mincho" w:hAnsi="Verdana" w:cs="Arial"/>
          <w:b/>
          <w:bCs/>
          <w:sz w:val="22"/>
          <w:szCs w:val="22"/>
          <w:lang w:eastAsia="es-ES"/>
        </w:rPr>
        <w:t>Competencia del Ministerio de las Culturas respecto a la certificación y respaldo de ESAL</w:t>
      </w:r>
      <w:r w:rsidRPr="009F4C6F">
        <w:rPr>
          <w:rFonts w:ascii="Verdana" w:eastAsia="MS Mincho" w:hAnsi="Verdana" w:cs="Arial"/>
          <w:b/>
          <w:color w:val="A6A6A6"/>
          <w:lang w:eastAsia="es-ES"/>
        </w:rPr>
        <w:t xml:space="preserve"> </w:t>
      </w:r>
    </w:p>
    <w:p w14:paraId="0C676BB1" w14:textId="77777777" w:rsidR="00387676" w:rsidRPr="009F4C6F" w:rsidRDefault="00387676" w:rsidP="00873C05">
      <w:pPr>
        <w:jc w:val="both"/>
        <w:rPr>
          <w:rFonts w:ascii="Verdana" w:eastAsia="MS Mincho" w:hAnsi="Verdana" w:cs="Arial"/>
          <w:color w:val="A6A6A6"/>
          <w:lang w:eastAsia="es-ES"/>
        </w:rPr>
      </w:pPr>
    </w:p>
    <w:p w14:paraId="62549EC8" w14:textId="6828EF6C" w:rsidR="00714E74" w:rsidRPr="009F4C6F" w:rsidRDefault="00714E74" w:rsidP="00873C05">
      <w:pPr>
        <w:jc w:val="both"/>
        <w:rPr>
          <w:rFonts w:ascii="Verdana" w:eastAsia="MS Mincho" w:hAnsi="Verdana" w:cs="Arial"/>
          <w:b/>
          <w:bCs/>
          <w:color w:val="A6A6A6"/>
          <w:lang w:eastAsia="es-ES"/>
        </w:rPr>
      </w:pPr>
      <w:r w:rsidRPr="009F4C6F">
        <w:rPr>
          <w:rFonts w:ascii="Verdana" w:eastAsia="MS Mincho" w:hAnsi="Verdana" w:cs="Arial"/>
          <w:b/>
          <w:bCs/>
          <w:lang w:eastAsia="es-ES"/>
        </w:rPr>
        <w:t>FECHA:</w:t>
      </w:r>
      <w:r w:rsidRPr="009F4C6F">
        <w:rPr>
          <w:rFonts w:ascii="Verdana" w:eastAsia="MS Mincho" w:hAnsi="Verdana" w:cs="Arial"/>
          <w:b/>
          <w:bCs/>
          <w:color w:val="A6A6A6"/>
          <w:lang w:eastAsia="es-ES"/>
        </w:rPr>
        <w:t xml:space="preserve"> </w:t>
      </w:r>
      <w:r w:rsidR="005C7DB6">
        <w:rPr>
          <w:rFonts w:ascii="Verdana" w:eastAsia="MS Mincho" w:hAnsi="Verdana" w:cs="Arial"/>
          <w:b/>
          <w:bCs/>
          <w:color w:val="A6A6A6"/>
          <w:lang w:eastAsia="es-ES"/>
        </w:rPr>
        <w:tab/>
      </w:r>
      <w:proofErr w:type="gramStart"/>
      <w:r w:rsidR="005C7DB6">
        <w:rPr>
          <w:rFonts w:ascii="Verdana" w:eastAsia="MS Mincho" w:hAnsi="Verdana" w:cs="Arial"/>
          <w:b/>
          <w:bCs/>
          <w:color w:val="A6A6A6"/>
          <w:lang w:eastAsia="es-ES"/>
        </w:rPr>
        <w:t>Junio</w:t>
      </w:r>
      <w:proofErr w:type="gramEnd"/>
      <w:r w:rsidR="005C7DB6">
        <w:rPr>
          <w:rFonts w:ascii="Verdana" w:eastAsia="MS Mincho" w:hAnsi="Verdana" w:cs="Arial"/>
          <w:b/>
          <w:bCs/>
          <w:color w:val="A6A6A6"/>
          <w:lang w:eastAsia="es-ES"/>
        </w:rPr>
        <w:t xml:space="preserve"> 26 de 2025</w:t>
      </w:r>
      <w:r w:rsidRPr="009F4C6F">
        <w:rPr>
          <w:rFonts w:ascii="Verdana" w:eastAsia="MS Mincho" w:hAnsi="Verdana" w:cs="Arial"/>
          <w:b/>
          <w:bCs/>
          <w:color w:val="A6A6A6"/>
          <w:lang w:eastAsia="es-ES"/>
        </w:rPr>
        <w:tab/>
      </w:r>
    </w:p>
    <w:p w14:paraId="46D1AF63" w14:textId="75423F81" w:rsidR="00B8536E" w:rsidRPr="009F4C6F" w:rsidRDefault="00B8536E" w:rsidP="00873C05">
      <w:pPr>
        <w:jc w:val="both"/>
        <w:rPr>
          <w:rFonts w:ascii="Verdana" w:eastAsia="MS Mincho" w:hAnsi="Verdana" w:cs="Arial"/>
          <w:color w:val="A6A6A6"/>
          <w:lang w:eastAsia="es-ES"/>
        </w:rPr>
      </w:pPr>
    </w:p>
    <w:p w14:paraId="098B3034" w14:textId="77777777" w:rsidR="00B8536E" w:rsidRPr="009F4C6F" w:rsidRDefault="00B8536E" w:rsidP="00873C05">
      <w:pPr>
        <w:jc w:val="both"/>
        <w:rPr>
          <w:rFonts w:ascii="Verdana" w:eastAsia="MS Mincho" w:hAnsi="Verdana" w:cs="Arial"/>
          <w:color w:val="A6A6A6"/>
          <w:lang w:eastAsia="es-ES"/>
        </w:rPr>
      </w:pPr>
    </w:p>
    <w:p w14:paraId="41587260" w14:textId="29C9584D" w:rsidR="00B8536E" w:rsidRPr="009F4C6F" w:rsidRDefault="00B8536E" w:rsidP="00873C05">
      <w:pPr>
        <w:jc w:val="both"/>
        <w:rPr>
          <w:rFonts w:ascii="Verdana" w:eastAsia="MS Mincho" w:hAnsi="Verdana" w:cs="Arial"/>
          <w:color w:val="A6A6A6"/>
          <w:lang w:eastAsia="es-ES"/>
        </w:rPr>
      </w:pPr>
    </w:p>
    <w:p w14:paraId="66D5AC9E" w14:textId="77777777" w:rsidR="005C7DB6" w:rsidRPr="00390D24" w:rsidRDefault="005C7DB6" w:rsidP="005C7DB6">
      <w:pPr>
        <w:tabs>
          <w:tab w:val="left" w:pos="2331"/>
        </w:tabs>
        <w:jc w:val="both"/>
        <w:rPr>
          <w:rFonts w:ascii="Verdana" w:eastAsia="MS Mincho" w:hAnsi="Verdana" w:cs="Arial"/>
          <w:sz w:val="22"/>
          <w:szCs w:val="22"/>
          <w:lang w:eastAsia="es-ES"/>
        </w:rPr>
      </w:pPr>
      <w:r w:rsidRPr="00390D24">
        <w:rPr>
          <w:rFonts w:ascii="Verdana" w:eastAsia="MS Mincho" w:hAnsi="Verdana" w:cs="Arial"/>
          <w:sz w:val="22"/>
          <w:szCs w:val="22"/>
          <w:lang w:eastAsia="es-ES"/>
        </w:rPr>
        <w:t xml:space="preserve">Respetado doctor </w:t>
      </w:r>
      <w:r>
        <w:rPr>
          <w:rFonts w:ascii="Verdana" w:eastAsia="MS Mincho" w:hAnsi="Verdana" w:cs="Arial"/>
          <w:sz w:val="22"/>
          <w:szCs w:val="22"/>
          <w:lang w:eastAsia="es-ES"/>
        </w:rPr>
        <w:t>Álvaro</w:t>
      </w:r>
      <w:r w:rsidRPr="00390D24">
        <w:rPr>
          <w:rFonts w:ascii="Verdana" w:eastAsia="MS Mincho" w:hAnsi="Verdana" w:cs="Arial"/>
          <w:sz w:val="22"/>
          <w:szCs w:val="22"/>
          <w:lang w:eastAsia="es-ES"/>
        </w:rPr>
        <w:t xml:space="preserve">, cordial saludo, </w:t>
      </w:r>
    </w:p>
    <w:p w14:paraId="2E4C14C6" w14:textId="77777777" w:rsidR="005C7DB6" w:rsidRPr="00390D24" w:rsidRDefault="005C7DB6" w:rsidP="005C7DB6">
      <w:pPr>
        <w:tabs>
          <w:tab w:val="left" w:pos="2331"/>
        </w:tabs>
        <w:jc w:val="both"/>
        <w:rPr>
          <w:rFonts w:ascii="Verdana" w:eastAsia="MS Mincho" w:hAnsi="Verdana" w:cs="Arial"/>
          <w:sz w:val="22"/>
          <w:szCs w:val="22"/>
          <w:lang w:eastAsia="es-ES"/>
        </w:rPr>
      </w:pPr>
    </w:p>
    <w:p w14:paraId="37C5AE92" w14:textId="77777777" w:rsidR="005C7DB6" w:rsidRDefault="005C7DB6" w:rsidP="005C7DB6">
      <w:pPr>
        <w:tabs>
          <w:tab w:val="left" w:pos="2331"/>
        </w:tabs>
        <w:jc w:val="both"/>
        <w:rPr>
          <w:rFonts w:ascii="Verdana" w:eastAsia="MS Mincho" w:hAnsi="Verdana" w:cs="Arial"/>
          <w:sz w:val="22"/>
          <w:szCs w:val="22"/>
          <w:lang w:eastAsia="es-ES"/>
        </w:rPr>
      </w:pPr>
      <w:r>
        <w:rPr>
          <w:rFonts w:ascii="Verdana" w:eastAsia="MS Mincho" w:hAnsi="Verdana" w:cs="Arial"/>
          <w:sz w:val="22"/>
          <w:szCs w:val="22"/>
          <w:lang w:eastAsia="es-ES"/>
        </w:rPr>
        <w:t>De conformidad con su solicitud del</w:t>
      </w:r>
      <w:r w:rsidRPr="00390D24">
        <w:rPr>
          <w:rFonts w:ascii="Verdana" w:eastAsia="MS Mincho" w:hAnsi="Verdana" w:cs="Arial"/>
          <w:sz w:val="22"/>
          <w:szCs w:val="22"/>
          <w:lang w:eastAsia="es-ES"/>
        </w:rPr>
        <w:t xml:space="preserve"> </w:t>
      </w:r>
      <w:r>
        <w:rPr>
          <w:rFonts w:ascii="Verdana" w:eastAsia="MS Mincho" w:hAnsi="Verdana" w:cs="Arial"/>
          <w:sz w:val="22"/>
          <w:szCs w:val="22"/>
          <w:lang w:eastAsia="es-ES"/>
        </w:rPr>
        <w:t>11</w:t>
      </w:r>
      <w:r w:rsidRPr="00390D24">
        <w:rPr>
          <w:rFonts w:ascii="Verdana" w:eastAsia="MS Mincho" w:hAnsi="Verdana" w:cs="Arial"/>
          <w:sz w:val="22"/>
          <w:szCs w:val="22"/>
          <w:lang w:eastAsia="es-ES"/>
        </w:rPr>
        <w:t xml:space="preserve"> de</w:t>
      </w:r>
      <w:r>
        <w:rPr>
          <w:rFonts w:ascii="Verdana" w:eastAsia="MS Mincho" w:hAnsi="Verdana" w:cs="Arial"/>
          <w:sz w:val="22"/>
          <w:szCs w:val="22"/>
          <w:lang w:eastAsia="es-ES"/>
        </w:rPr>
        <w:t xml:space="preserve"> junio</w:t>
      </w:r>
      <w:r w:rsidRPr="00390D24">
        <w:rPr>
          <w:rFonts w:ascii="Verdana" w:eastAsia="MS Mincho" w:hAnsi="Verdana" w:cs="Arial"/>
          <w:sz w:val="22"/>
          <w:szCs w:val="22"/>
          <w:lang w:eastAsia="es-ES"/>
        </w:rPr>
        <w:t xml:space="preserve"> </w:t>
      </w:r>
      <w:r>
        <w:rPr>
          <w:rFonts w:ascii="Verdana" w:eastAsia="MS Mincho" w:hAnsi="Verdana" w:cs="Arial"/>
          <w:sz w:val="22"/>
          <w:szCs w:val="22"/>
          <w:lang w:eastAsia="es-ES"/>
        </w:rPr>
        <w:t>de 2025, donde expone:</w:t>
      </w:r>
    </w:p>
    <w:p w14:paraId="35C6EB2F" w14:textId="77777777" w:rsidR="005C7DB6" w:rsidRDefault="005C7DB6" w:rsidP="005C7DB6">
      <w:pPr>
        <w:tabs>
          <w:tab w:val="left" w:pos="2331"/>
        </w:tabs>
        <w:jc w:val="both"/>
        <w:rPr>
          <w:rFonts w:ascii="Verdana" w:eastAsia="MS Mincho" w:hAnsi="Verdana" w:cs="Arial"/>
          <w:sz w:val="22"/>
          <w:szCs w:val="22"/>
          <w:lang w:eastAsia="es-ES"/>
        </w:rPr>
      </w:pPr>
    </w:p>
    <w:p w14:paraId="2B39433E" w14:textId="77777777" w:rsidR="005C7DB6" w:rsidRDefault="005C7DB6" w:rsidP="005C7DB6">
      <w:pPr>
        <w:tabs>
          <w:tab w:val="left" w:pos="2331"/>
        </w:tabs>
        <w:jc w:val="both"/>
        <w:rPr>
          <w:rFonts w:ascii="Verdana" w:hAnsi="Verdana"/>
          <w:i/>
          <w:iCs/>
          <w:sz w:val="22"/>
          <w:szCs w:val="22"/>
        </w:rPr>
      </w:pPr>
      <w:r>
        <w:rPr>
          <w:rFonts w:ascii="Verdana" w:hAnsi="Verdana"/>
          <w:i/>
          <w:iCs/>
          <w:sz w:val="22"/>
          <w:szCs w:val="22"/>
        </w:rPr>
        <w:t>“Actualmente, el Ministerio ha venido sosteniendo interlocución con la Sociedad de Activos Especiales – SAE para articular esfuerzos y aportar a las orientaciones establecidas en el numeral 3 del artículo 208 de la Ley 2294 de 2023 (…).</w:t>
      </w:r>
    </w:p>
    <w:p w14:paraId="4ED55AD8" w14:textId="77777777" w:rsidR="005C7DB6" w:rsidRDefault="005C7DB6" w:rsidP="005C7DB6">
      <w:pPr>
        <w:tabs>
          <w:tab w:val="left" w:pos="2331"/>
        </w:tabs>
        <w:ind w:left="708"/>
        <w:jc w:val="both"/>
        <w:rPr>
          <w:rFonts w:ascii="Verdana" w:hAnsi="Verdana"/>
          <w:i/>
          <w:iCs/>
          <w:sz w:val="22"/>
          <w:szCs w:val="22"/>
        </w:rPr>
      </w:pPr>
    </w:p>
    <w:p w14:paraId="6A0AE895" w14:textId="77777777" w:rsidR="005C7DB6" w:rsidRDefault="005C7DB6" w:rsidP="005C7DB6">
      <w:pPr>
        <w:tabs>
          <w:tab w:val="left" w:pos="2331"/>
        </w:tabs>
        <w:jc w:val="both"/>
        <w:rPr>
          <w:rFonts w:ascii="Verdana" w:hAnsi="Verdana"/>
          <w:i/>
          <w:iCs/>
          <w:sz w:val="22"/>
          <w:szCs w:val="22"/>
        </w:rPr>
      </w:pPr>
      <w:r>
        <w:rPr>
          <w:rFonts w:ascii="Verdana" w:hAnsi="Verdana"/>
          <w:i/>
          <w:iCs/>
          <w:sz w:val="22"/>
          <w:szCs w:val="22"/>
        </w:rPr>
        <w:t xml:space="preserve">Dentro del ejercicio de diálogo, la SAE manifiesta que este </w:t>
      </w:r>
      <w:proofErr w:type="gramStart"/>
      <w:r>
        <w:rPr>
          <w:rFonts w:ascii="Verdana" w:hAnsi="Verdana"/>
          <w:i/>
          <w:iCs/>
          <w:sz w:val="22"/>
          <w:szCs w:val="22"/>
        </w:rPr>
        <w:t>artículo habilita</w:t>
      </w:r>
      <w:proofErr w:type="gramEnd"/>
      <w:r>
        <w:rPr>
          <w:rFonts w:ascii="Verdana" w:hAnsi="Verdana"/>
          <w:i/>
          <w:iCs/>
          <w:sz w:val="22"/>
          <w:szCs w:val="22"/>
        </w:rPr>
        <w:t xml:space="preserve"> a organizaciones y procesos culturales constituidos legalmente a postular para recibir estos bienes inmuebles, principalmente urbanos. Sin embargo, desde dicha entidad solicitan al </w:t>
      </w:r>
      <w:proofErr w:type="spellStart"/>
      <w:r>
        <w:rPr>
          <w:rFonts w:ascii="Verdana" w:hAnsi="Verdana"/>
          <w:i/>
          <w:iCs/>
          <w:sz w:val="22"/>
          <w:szCs w:val="22"/>
        </w:rPr>
        <w:t>Minculturas</w:t>
      </w:r>
      <w:proofErr w:type="spellEnd"/>
      <w:r>
        <w:rPr>
          <w:rFonts w:ascii="Verdana" w:hAnsi="Verdana"/>
          <w:i/>
          <w:iCs/>
          <w:sz w:val="22"/>
          <w:szCs w:val="22"/>
        </w:rPr>
        <w:t xml:space="preserve"> apoyo en dos niveles: 1. Propuesta de posibles ESAL del sector culturas que podrán estar interesadas en postular al proceso para este tipo de destinaciones; 2. Oficio emitido por el </w:t>
      </w:r>
      <w:proofErr w:type="spellStart"/>
      <w:r>
        <w:rPr>
          <w:rFonts w:ascii="Verdana" w:hAnsi="Verdana"/>
          <w:i/>
          <w:iCs/>
          <w:sz w:val="22"/>
          <w:szCs w:val="22"/>
        </w:rPr>
        <w:t>Minculturas</w:t>
      </w:r>
      <w:proofErr w:type="spellEnd"/>
      <w:r>
        <w:rPr>
          <w:rFonts w:ascii="Verdana" w:hAnsi="Verdana"/>
          <w:i/>
          <w:iCs/>
          <w:sz w:val="22"/>
          <w:szCs w:val="22"/>
        </w:rPr>
        <w:t xml:space="preserve"> de respaldo/presentación de la organización para su expediente de postulación. Esto no implica responsabilidad alguna para el Ministerio de apoyar a las organizaciones en las adecuaciones, dotaciones y demás requerimientos que puedan presentarse, ni tampoco genera obligación relacionada con el tema de la sostenibilidad de los bienes inmuebles.</w:t>
      </w:r>
    </w:p>
    <w:p w14:paraId="3F898D59" w14:textId="77777777" w:rsidR="005C7DB6" w:rsidRDefault="005C7DB6" w:rsidP="005C7DB6">
      <w:pPr>
        <w:tabs>
          <w:tab w:val="left" w:pos="2331"/>
        </w:tabs>
        <w:jc w:val="both"/>
        <w:rPr>
          <w:rFonts w:ascii="Verdana" w:hAnsi="Verdana"/>
          <w:i/>
          <w:iCs/>
          <w:sz w:val="22"/>
          <w:szCs w:val="22"/>
        </w:rPr>
      </w:pPr>
    </w:p>
    <w:p w14:paraId="1B00546B" w14:textId="77777777" w:rsidR="005C7DB6" w:rsidRDefault="005C7DB6" w:rsidP="005C7DB6">
      <w:pPr>
        <w:tabs>
          <w:tab w:val="left" w:pos="2331"/>
        </w:tabs>
        <w:jc w:val="both"/>
        <w:rPr>
          <w:rFonts w:ascii="Verdana" w:hAnsi="Verdana"/>
          <w:i/>
          <w:iCs/>
          <w:sz w:val="22"/>
          <w:szCs w:val="22"/>
        </w:rPr>
      </w:pPr>
      <w:r>
        <w:rPr>
          <w:rFonts w:ascii="Verdana" w:hAnsi="Verdana"/>
          <w:i/>
          <w:iCs/>
          <w:sz w:val="22"/>
          <w:szCs w:val="22"/>
        </w:rPr>
        <w:lastRenderedPageBreak/>
        <w:t>Sobre el primer punto hemos venido adelantando un ejercicio de identificación que pudiese ser enviado eventualmente a la SAE. No obstante, tenemos dudas respecto al segundo por la competencia del Ministerio y los alcances que este pudiera tener. En este sentido queremos de manera atenta solicitar el concepto de la oficina jurídica sobre la posibilidad de emitir este tipo de comunicación para el procedimiento de postulación y, en caso de ser favorable, un modelo que pudiese proponerse para tal fin”.</w:t>
      </w:r>
    </w:p>
    <w:p w14:paraId="76B3527A" w14:textId="77777777" w:rsidR="005C7DB6" w:rsidRDefault="005C7DB6" w:rsidP="005C7DB6">
      <w:pPr>
        <w:tabs>
          <w:tab w:val="left" w:pos="2331"/>
        </w:tabs>
        <w:jc w:val="both"/>
        <w:rPr>
          <w:rFonts w:ascii="Verdana" w:hAnsi="Verdana"/>
          <w:i/>
          <w:iCs/>
          <w:sz w:val="22"/>
          <w:szCs w:val="22"/>
        </w:rPr>
      </w:pPr>
    </w:p>
    <w:p w14:paraId="587008B5" w14:textId="77777777" w:rsidR="005C7DB6" w:rsidRPr="00A957CB" w:rsidRDefault="005C7DB6" w:rsidP="005C7DB6">
      <w:pPr>
        <w:tabs>
          <w:tab w:val="left" w:pos="2331"/>
        </w:tabs>
        <w:jc w:val="both"/>
        <w:rPr>
          <w:rFonts w:ascii="Verdana" w:hAnsi="Verdana"/>
          <w:sz w:val="22"/>
          <w:szCs w:val="22"/>
        </w:rPr>
      </w:pPr>
      <w:r w:rsidRPr="00A957CB">
        <w:rPr>
          <w:rFonts w:ascii="Verdana" w:hAnsi="Verdana"/>
          <w:sz w:val="22"/>
          <w:szCs w:val="22"/>
        </w:rPr>
        <w:t>Se procede a responder en los siguientes término</w:t>
      </w:r>
      <w:r>
        <w:rPr>
          <w:rFonts w:ascii="Verdana" w:hAnsi="Verdana"/>
          <w:sz w:val="22"/>
          <w:szCs w:val="22"/>
        </w:rPr>
        <w:t>s</w:t>
      </w:r>
      <w:r w:rsidRPr="00A957CB">
        <w:rPr>
          <w:rFonts w:ascii="Verdana" w:hAnsi="Verdana"/>
          <w:sz w:val="22"/>
          <w:szCs w:val="22"/>
        </w:rPr>
        <w:t>:</w:t>
      </w:r>
    </w:p>
    <w:p w14:paraId="0571D669" w14:textId="77777777" w:rsidR="005C7DB6" w:rsidRPr="00390D24" w:rsidRDefault="005C7DB6" w:rsidP="005C7DB6">
      <w:pPr>
        <w:pStyle w:val="Prrafodelista"/>
        <w:tabs>
          <w:tab w:val="left" w:pos="2331"/>
        </w:tabs>
        <w:jc w:val="both"/>
        <w:rPr>
          <w:rFonts w:ascii="Verdana" w:eastAsia="MS Mincho" w:hAnsi="Verdana" w:cs="Arial"/>
          <w:sz w:val="22"/>
          <w:szCs w:val="22"/>
          <w:lang w:eastAsia="es-ES"/>
        </w:rPr>
      </w:pPr>
    </w:p>
    <w:p w14:paraId="7B3B3DA7" w14:textId="77777777" w:rsidR="005C7DB6" w:rsidRPr="00390D24" w:rsidRDefault="005C7DB6" w:rsidP="005C7DB6">
      <w:pPr>
        <w:tabs>
          <w:tab w:val="left" w:pos="2331"/>
        </w:tabs>
        <w:jc w:val="both"/>
        <w:rPr>
          <w:rFonts w:ascii="Verdana" w:eastAsia="MS Mincho" w:hAnsi="Verdana" w:cs="Arial"/>
          <w:b/>
          <w:bCs/>
          <w:sz w:val="22"/>
          <w:szCs w:val="22"/>
          <w:lang w:eastAsia="es-ES"/>
        </w:rPr>
      </w:pPr>
      <w:r w:rsidRPr="00390D24">
        <w:rPr>
          <w:rFonts w:ascii="Verdana" w:eastAsia="MS Mincho" w:hAnsi="Verdana" w:cs="Arial"/>
          <w:b/>
          <w:bCs/>
          <w:sz w:val="22"/>
          <w:szCs w:val="22"/>
          <w:lang w:eastAsia="es-ES"/>
        </w:rPr>
        <w:t xml:space="preserve">Análisis </w:t>
      </w:r>
      <w:r>
        <w:rPr>
          <w:rFonts w:ascii="Verdana" w:eastAsia="MS Mincho" w:hAnsi="Verdana" w:cs="Arial"/>
          <w:b/>
          <w:bCs/>
          <w:sz w:val="22"/>
          <w:szCs w:val="22"/>
          <w:lang w:eastAsia="es-ES"/>
        </w:rPr>
        <w:t>jurídico</w:t>
      </w:r>
    </w:p>
    <w:p w14:paraId="2AB922C2" w14:textId="77777777" w:rsidR="005C7DB6" w:rsidRPr="00390D24" w:rsidRDefault="005C7DB6" w:rsidP="005C7DB6">
      <w:pPr>
        <w:tabs>
          <w:tab w:val="left" w:pos="2331"/>
        </w:tabs>
        <w:jc w:val="both"/>
        <w:rPr>
          <w:rFonts w:ascii="Verdana" w:eastAsia="MS Mincho" w:hAnsi="Verdana" w:cs="Arial"/>
          <w:sz w:val="22"/>
          <w:szCs w:val="22"/>
          <w:lang w:eastAsia="es-ES"/>
        </w:rPr>
      </w:pPr>
    </w:p>
    <w:p w14:paraId="1B774651" w14:textId="77777777" w:rsidR="005C7DB6" w:rsidRPr="00390D24" w:rsidRDefault="005C7DB6" w:rsidP="005C7DB6">
      <w:pPr>
        <w:tabs>
          <w:tab w:val="left" w:pos="2331"/>
        </w:tabs>
        <w:jc w:val="both"/>
        <w:rPr>
          <w:rFonts w:ascii="Verdana" w:eastAsia="MS Mincho" w:hAnsi="Verdana" w:cs="Arial"/>
          <w:b/>
          <w:bCs/>
          <w:sz w:val="22"/>
          <w:szCs w:val="22"/>
          <w:lang w:eastAsia="es-ES"/>
        </w:rPr>
      </w:pPr>
      <w:r>
        <w:rPr>
          <w:rFonts w:ascii="Verdana" w:eastAsia="MS Mincho" w:hAnsi="Verdana" w:cs="Arial"/>
          <w:b/>
          <w:bCs/>
          <w:sz w:val="22"/>
          <w:szCs w:val="22"/>
          <w:lang w:eastAsia="es-ES"/>
        </w:rPr>
        <w:t>Falta de competencia legal</w:t>
      </w:r>
    </w:p>
    <w:p w14:paraId="2F300300" w14:textId="77777777" w:rsidR="00572C71" w:rsidRDefault="00DD3E13" w:rsidP="00DD3E13">
      <w:pPr>
        <w:pStyle w:val="NormalWeb"/>
        <w:jc w:val="both"/>
        <w:rPr>
          <w:rFonts w:ascii="Verdana" w:eastAsia="MS Mincho" w:hAnsi="Verdana" w:cs="Arial"/>
          <w:sz w:val="22"/>
          <w:szCs w:val="22"/>
          <w:lang w:eastAsia="es-ES"/>
        </w:rPr>
      </w:pPr>
      <w:r w:rsidRPr="00DD3E13">
        <w:rPr>
          <w:rFonts w:ascii="Verdana" w:eastAsia="MS Mincho" w:hAnsi="Verdana" w:cs="Arial"/>
          <w:sz w:val="22"/>
          <w:szCs w:val="22"/>
          <w:lang w:eastAsia="es-ES"/>
        </w:rPr>
        <w:t xml:space="preserve">El Ministerio de las Culturas, las Artes y los Saberes carece de competencia legal para proponer, presentar o respaldar ESAL ante la SAE, conforme a la Ley 397/1997, Decreto 1080/2015, Decreto 2120/2018 y Decreto 1590/2024. </w:t>
      </w:r>
    </w:p>
    <w:p w14:paraId="43F023EA" w14:textId="364FCC8A" w:rsidR="00DD3E13" w:rsidRPr="00DD3E13" w:rsidRDefault="00DD3E13" w:rsidP="00DD3E13">
      <w:pPr>
        <w:pStyle w:val="NormalWeb"/>
        <w:jc w:val="both"/>
        <w:rPr>
          <w:rFonts w:ascii="Verdana" w:eastAsia="MS Mincho" w:hAnsi="Verdana" w:cs="Arial"/>
          <w:sz w:val="22"/>
          <w:szCs w:val="22"/>
          <w:lang w:eastAsia="es-ES"/>
        </w:rPr>
      </w:pPr>
      <w:r w:rsidRPr="00DD3E13">
        <w:rPr>
          <w:rFonts w:ascii="Verdana" w:eastAsia="MS Mincho" w:hAnsi="Verdana" w:cs="Arial"/>
          <w:sz w:val="22"/>
          <w:szCs w:val="22"/>
          <w:lang w:eastAsia="es-ES"/>
        </w:rPr>
        <w:t>La certificación de existencia y representación legal de estas organizaciones corresponde exclusivamente a las cámaras de comercio (Decreto 2150/1995, art. 43) y, en el caso específico de </w:t>
      </w:r>
      <w:r w:rsidRPr="00DD3E13">
        <w:rPr>
          <w:rFonts w:ascii="Verdana" w:eastAsia="MS Mincho" w:hAnsi="Verdana" w:cs="Arial"/>
          <w:b/>
          <w:bCs/>
          <w:sz w:val="22"/>
          <w:szCs w:val="22"/>
          <w:lang w:eastAsia="es-ES"/>
        </w:rPr>
        <w:t>Bogotá</w:t>
      </w:r>
      <w:r w:rsidRPr="00DD3E13">
        <w:rPr>
          <w:rFonts w:ascii="Verdana" w:eastAsia="MS Mincho" w:hAnsi="Verdana" w:cs="Arial"/>
          <w:sz w:val="22"/>
          <w:szCs w:val="22"/>
          <w:lang w:eastAsia="es-ES"/>
        </w:rPr>
        <w:t xml:space="preserve">, a la Secretaría de Cultura Distrital, que certifica sobre el registro de </w:t>
      </w:r>
      <w:proofErr w:type="spellStart"/>
      <w:r w:rsidRPr="00DD3E13">
        <w:rPr>
          <w:rFonts w:ascii="Verdana" w:eastAsia="MS Mincho" w:hAnsi="Verdana" w:cs="Arial"/>
          <w:sz w:val="22"/>
          <w:szCs w:val="22"/>
          <w:lang w:eastAsia="es-ES"/>
        </w:rPr>
        <w:t>ESALs</w:t>
      </w:r>
      <w:proofErr w:type="spellEnd"/>
      <w:r w:rsidRPr="00DD3E13">
        <w:rPr>
          <w:rFonts w:ascii="Verdana" w:eastAsia="MS Mincho" w:hAnsi="Verdana" w:cs="Arial"/>
          <w:sz w:val="22"/>
          <w:szCs w:val="22"/>
          <w:lang w:eastAsia="es-ES"/>
        </w:rPr>
        <w:t xml:space="preserve"> culturales y determina si tienen sanciones vigentes, conforme a la descentralización establecida por la Ley 22 de 1987. </w:t>
      </w:r>
    </w:p>
    <w:p w14:paraId="6E9E95EE" w14:textId="77777777" w:rsidR="00DD3E13" w:rsidRPr="00DD3E13" w:rsidRDefault="00DD3E13" w:rsidP="00DD3E13">
      <w:pPr>
        <w:pStyle w:val="NormalWeb"/>
        <w:spacing w:before="0" w:beforeAutospacing="0" w:after="0" w:afterAutospacing="0"/>
        <w:jc w:val="both"/>
        <w:rPr>
          <w:rFonts w:ascii="Verdana" w:eastAsia="MS Mincho" w:hAnsi="Verdana" w:cs="Arial"/>
          <w:sz w:val="22"/>
          <w:szCs w:val="22"/>
          <w:lang w:eastAsia="es-ES"/>
        </w:rPr>
      </w:pPr>
      <w:r w:rsidRPr="00DD3E13">
        <w:rPr>
          <w:rFonts w:ascii="Verdana" w:eastAsia="MS Mincho" w:hAnsi="Verdana" w:cs="Arial"/>
          <w:b/>
          <w:bCs/>
          <w:sz w:val="22"/>
          <w:szCs w:val="22"/>
          <w:lang w:eastAsia="es-ES"/>
        </w:rPr>
        <w:t>Propuestas estratégicas</w:t>
      </w:r>
    </w:p>
    <w:p w14:paraId="54EAC811" w14:textId="77777777" w:rsidR="00DD3E13" w:rsidRPr="00DD3E13" w:rsidRDefault="00DD3E13" w:rsidP="00DD3E13">
      <w:pPr>
        <w:pStyle w:val="NormalWeb"/>
        <w:jc w:val="both"/>
        <w:rPr>
          <w:rFonts w:ascii="Verdana" w:eastAsia="MS Mincho" w:hAnsi="Verdana" w:cs="Arial"/>
          <w:sz w:val="22"/>
          <w:szCs w:val="22"/>
          <w:lang w:eastAsia="es-ES"/>
        </w:rPr>
      </w:pPr>
      <w:r w:rsidRPr="00DD3E13">
        <w:rPr>
          <w:rFonts w:ascii="Verdana" w:eastAsia="MS Mincho" w:hAnsi="Verdana" w:cs="Arial"/>
          <w:sz w:val="22"/>
          <w:szCs w:val="22"/>
          <w:lang w:eastAsia="es-ES"/>
        </w:rPr>
        <w:t>No obstante, reconociendo que la solicitud busca soluciones de coordinación interinstitucional, se propone analizar las siguientes alternativas:</w:t>
      </w:r>
    </w:p>
    <w:p w14:paraId="3453D831" w14:textId="77777777" w:rsidR="008C593A" w:rsidRDefault="00DD3E13" w:rsidP="008C593A">
      <w:pPr>
        <w:pStyle w:val="NormalWeb"/>
        <w:spacing w:before="0" w:beforeAutospacing="0" w:after="0" w:afterAutospacing="0"/>
        <w:jc w:val="both"/>
        <w:rPr>
          <w:rFonts w:ascii="Verdana" w:eastAsia="MS Mincho" w:hAnsi="Verdana" w:cs="Arial"/>
          <w:sz w:val="22"/>
          <w:szCs w:val="22"/>
          <w:lang w:eastAsia="es-ES"/>
        </w:rPr>
      </w:pPr>
      <w:r w:rsidRPr="00DD3E13">
        <w:rPr>
          <w:rFonts w:ascii="Verdana" w:eastAsia="MS Mincho" w:hAnsi="Verdana" w:cs="Arial"/>
          <w:b/>
          <w:bCs/>
          <w:sz w:val="22"/>
          <w:szCs w:val="22"/>
          <w:lang w:eastAsia="es-ES"/>
        </w:rPr>
        <w:t xml:space="preserve">1. Creación de un directorio público de </w:t>
      </w:r>
      <w:proofErr w:type="spellStart"/>
      <w:r w:rsidRPr="00DD3E13">
        <w:rPr>
          <w:rFonts w:ascii="Verdana" w:eastAsia="MS Mincho" w:hAnsi="Verdana" w:cs="Arial"/>
          <w:b/>
          <w:bCs/>
          <w:sz w:val="22"/>
          <w:szCs w:val="22"/>
          <w:lang w:eastAsia="es-ES"/>
        </w:rPr>
        <w:t>ESALs</w:t>
      </w:r>
      <w:proofErr w:type="spellEnd"/>
      <w:r w:rsidRPr="00DD3E13">
        <w:rPr>
          <w:rFonts w:ascii="Verdana" w:eastAsia="MS Mincho" w:hAnsi="Verdana" w:cs="Arial"/>
          <w:b/>
          <w:bCs/>
          <w:sz w:val="22"/>
          <w:szCs w:val="22"/>
          <w:lang w:eastAsia="es-ES"/>
        </w:rPr>
        <w:t xml:space="preserve"> culturales</w:t>
      </w:r>
      <w:r w:rsidRPr="00DD3E13">
        <w:rPr>
          <w:rFonts w:ascii="Verdana" w:eastAsia="MS Mincho" w:hAnsi="Verdana" w:cs="Arial"/>
          <w:sz w:val="22"/>
          <w:szCs w:val="22"/>
          <w:lang w:eastAsia="es-ES"/>
        </w:rPr>
        <w:t>:</w:t>
      </w:r>
      <w:r w:rsidRPr="00DD3E13">
        <w:rPr>
          <w:rFonts w:ascii="Verdana" w:eastAsia="MS Mincho" w:hAnsi="Verdana" w:cs="Arial"/>
          <w:sz w:val="22"/>
          <w:szCs w:val="22"/>
          <w:lang w:eastAsia="es-ES"/>
        </w:rPr>
        <w:br/>
      </w:r>
    </w:p>
    <w:p w14:paraId="54747226" w14:textId="17E12BA3" w:rsidR="00BE4031" w:rsidRDefault="007435AE" w:rsidP="008C593A">
      <w:pPr>
        <w:pStyle w:val="NormalWeb"/>
        <w:spacing w:before="0" w:beforeAutospacing="0" w:after="0" w:afterAutospacing="0"/>
        <w:jc w:val="both"/>
        <w:rPr>
          <w:rFonts w:ascii="Verdana" w:eastAsia="MS Mincho" w:hAnsi="Verdana" w:cs="Arial"/>
          <w:sz w:val="22"/>
          <w:szCs w:val="22"/>
          <w:lang w:eastAsia="es-ES"/>
        </w:rPr>
      </w:pPr>
      <w:r>
        <w:rPr>
          <w:rFonts w:ascii="Verdana" w:eastAsia="MS Mincho" w:hAnsi="Verdana" w:cs="Arial"/>
          <w:sz w:val="22"/>
          <w:szCs w:val="22"/>
          <w:lang w:eastAsia="es-ES"/>
        </w:rPr>
        <w:t xml:space="preserve">Si bien no existe un registro nacional de </w:t>
      </w:r>
      <w:proofErr w:type="spellStart"/>
      <w:r>
        <w:rPr>
          <w:rFonts w:ascii="Verdana" w:eastAsia="MS Mincho" w:hAnsi="Verdana" w:cs="Arial"/>
          <w:sz w:val="22"/>
          <w:szCs w:val="22"/>
          <w:lang w:eastAsia="es-ES"/>
        </w:rPr>
        <w:t>ESALs</w:t>
      </w:r>
      <w:proofErr w:type="spellEnd"/>
      <w:r>
        <w:rPr>
          <w:rFonts w:ascii="Verdana" w:eastAsia="MS Mincho" w:hAnsi="Verdana" w:cs="Arial"/>
          <w:sz w:val="22"/>
          <w:szCs w:val="22"/>
          <w:lang w:eastAsia="es-ES"/>
        </w:rPr>
        <w:t xml:space="preserve">, como cabeza de sector administrativo </w:t>
      </w:r>
      <w:r w:rsidR="008C593A">
        <w:rPr>
          <w:rFonts w:ascii="Verdana" w:eastAsia="MS Mincho" w:hAnsi="Verdana" w:cs="Arial"/>
          <w:sz w:val="22"/>
          <w:szCs w:val="22"/>
          <w:lang w:eastAsia="es-ES"/>
        </w:rPr>
        <w:t xml:space="preserve">cultura </w:t>
      </w:r>
      <w:r>
        <w:rPr>
          <w:rFonts w:ascii="Verdana" w:eastAsia="MS Mincho" w:hAnsi="Verdana" w:cs="Arial"/>
          <w:sz w:val="22"/>
          <w:szCs w:val="22"/>
          <w:lang w:eastAsia="es-ES"/>
        </w:rPr>
        <w:t xml:space="preserve">contar con este </w:t>
      </w:r>
      <w:r w:rsidR="00411D71">
        <w:rPr>
          <w:rFonts w:ascii="Verdana" w:eastAsia="MS Mincho" w:hAnsi="Verdana" w:cs="Arial"/>
          <w:sz w:val="22"/>
          <w:szCs w:val="22"/>
          <w:lang w:eastAsia="es-ES"/>
        </w:rPr>
        <w:t xml:space="preserve">repositorio de información </w:t>
      </w:r>
      <w:r w:rsidR="00DD3E13" w:rsidRPr="00DD3E13">
        <w:rPr>
          <w:rFonts w:ascii="Verdana" w:eastAsia="MS Mincho" w:hAnsi="Verdana" w:cs="Arial"/>
          <w:sz w:val="22"/>
          <w:szCs w:val="22"/>
          <w:lang w:eastAsia="es-ES"/>
        </w:rPr>
        <w:t>permit</w:t>
      </w:r>
      <w:r w:rsidR="00411D71">
        <w:rPr>
          <w:rFonts w:ascii="Verdana" w:eastAsia="MS Mincho" w:hAnsi="Verdana" w:cs="Arial"/>
          <w:sz w:val="22"/>
          <w:szCs w:val="22"/>
          <w:lang w:eastAsia="es-ES"/>
        </w:rPr>
        <w:t>iría</w:t>
      </w:r>
      <w:r w:rsidR="00DD3E13" w:rsidRPr="00DD3E13">
        <w:rPr>
          <w:rFonts w:ascii="Verdana" w:eastAsia="MS Mincho" w:hAnsi="Verdana" w:cs="Arial"/>
          <w:sz w:val="22"/>
          <w:szCs w:val="22"/>
          <w:lang w:eastAsia="es-ES"/>
        </w:rPr>
        <w:t xml:space="preserve"> identificar y sistematizar información especializada</w:t>
      </w:r>
      <w:r w:rsidR="00BE4031">
        <w:rPr>
          <w:rFonts w:ascii="Verdana" w:eastAsia="MS Mincho" w:hAnsi="Verdana" w:cs="Arial"/>
          <w:sz w:val="22"/>
          <w:szCs w:val="22"/>
          <w:lang w:eastAsia="es-ES"/>
        </w:rPr>
        <w:t>, con</w:t>
      </w:r>
      <w:r w:rsidR="00DD3E13" w:rsidRPr="00DD3E13">
        <w:rPr>
          <w:rFonts w:ascii="Verdana" w:eastAsia="MS Mincho" w:hAnsi="Verdana" w:cs="Arial"/>
          <w:sz w:val="22"/>
          <w:szCs w:val="22"/>
          <w:lang w:eastAsia="es-ES"/>
        </w:rPr>
        <w:t xml:space="preserve"> </w:t>
      </w:r>
      <w:r w:rsidR="00BE4031" w:rsidRPr="00DD3E13">
        <w:rPr>
          <w:rFonts w:ascii="Verdana" w:eastAsia="MS Mincho" w:hAnsi="Verdana" w:cs="Arial"/>
          <w:sz w:val="22"/>
          <w:szCs w:val="22"/>
          <w:lang w:eastAsia="es-ES"/>
        </w:rPr>
        <w:t>visión estratégica y confiable</w:t>
      </w:r>
      <w:r w:rsidR="00BE4031">
        <w:rPr>
          <w:rFonts w:ascii="Verdana" w:eastAsia="MS Mincho" w:hAnsi="Verdana" w:cs="Arial"/>
          <w:sz w:val="22"/>
          <w:szCs w:val="22"/>
          <w:lang w:eastAsia="es-ES"/>
        </w:rPr>
        <w:t>.</w:t>
      </w:r>
    </w:p>
    <w:p w14:paraId="6033562D" w14:textId="6534D158" w:rsidR="00DD3E13" w:rsidRDefault="00BE4031" w:rsidP="00DD3E13">
      <w:pPr>
        <w:pStyle w:val="NormalWeb"/>
        <w:jc w:val="both"/>
        <w:rPr>
          <w:rFonts w:ascii="Verdana" w:eastAsia="MS Mincho" w:hAnsi="Verdana" w:cs="Arial"/>
          <w:sz w:val="22"/>
          <w:szCs w:val="22"/>
          <w:lang w:eastAsia="es-ES"/>
        </w:rPr>
      </w:pPr>
      <w:r>
        <w:rPr>
          <w:rFonts w:ascii="Verdana" w:eastAsia="MS Mincho" w:hAnsi="Verdana" w:cs="Arial"/>
          <w:sz w:val="22"/>
          <w:szCs w:val="22"/>
          <w:lang w:eastAsia="es-ES"/>
        </w:rPr>
        <w:t xml:space="preserve">Lo anterior ofrecería parámetros de búsqueda </w:t>
      </w:r>
      <w:r w:rsidR="008C593A">
        <w:rPr>
          <w:rFonts w:ascii="Verdana" w:eastAsia="MS Mincho" w:hAnsi="Verdana" w:cs="Arial"/>
          <w:sz w:val="22"/>
          <w:szCs w:val="22"/>
          <w:lang w:eastAsia="es-ES"/>
        </w:rPr>
        <w:t xml:space="preserve">de interés en este caso para la SEA </w:t>
      </w:r>
      <w:r>
        <w:rPr>
          <w:rFonts w:ascii="Verdana" w:eastAsia="MS Mincho" w:hAnsi="Verdana" w:cs="Arial"/>
          <w:sz w:val="22"/>
          <w:szCs w:val="22"/>
          <w:lang w:eastAsia="es-ES"/>
        </w:rPr>
        <w:t>como:</w:t>
      </w:r>
    </w:p>
    <w:p w14:paraId="06DFF042" w14:textId="77777777" w:rsidR="00DD3E13" w:rsidRPr="00DD3E13" w:rsidRDefault="00DD3E13" w:rsidP="00DD3E13">
      <w:pPr>
        <w:pStyle w:val="NormalWeb"/>
        <w:numPr>
          <w:ilvl w:val="0"/>
          <w:numId w:val="3"/>
        </w:numPr>
        <w:jc w:val="both"/>
        <w:rPr>
          <w:rFonts w:ascii="Verdana" w:eastAsia="MS Mincho" w:hAnsi="Verdana" w:cs="Arial"/>
          <w:sz w:val="22"/>
          <w:szCs w:val="22"/>
          <w:lang w:eastAsia="es-ES"/>
        </w:rPr>
      </w:pPr>
      <w:r w:rsidRPr="00DD3E13">
        <w:rPr>
          <w:rFonts w:ascii="Verdana" w:eastAsia="MS Mincho" w:hAnsi="Verdana" w:cs="Arial"/>
          <w:sz w:val="22"/>
          <w:szCs w:val="22"/>
          <w:lang w:eastAsia="es-ES"/>
        </w:rPr>
        <w:t>Antigüedad registral certificada</w:t>
      </w:r>
    </w:p>
    <w:p w14:paraId="5810CBDF" w14:textId="77777777" w:rsidR="00DD3E13" w:rsidRPr="00DD3E13" w:rsidRDefault="00DD3E13" w:rsidP="00DD3E13">
      <w:pPr>
        <w:pStyle w:val="NormalWeb"/>
        <w:numPr>
          <w:ilvl w:val="0"/>
          <w:numId w:val="3"/>
        </w:numPr>
        <w:jc w:val="both"/>
        <w:rPr>
          <w:rFonts w:ascii="Verdana" w:eastAsia="MS Mincho" w:hAnsi="Verdana" w:cs="Arial"/>
          <w:sz w:val="22"/>
          <w:szCs w:val="22"/>
          <w:lang w:eastAsia="es-ES"/>
        </w:rPr>
      </w:pPr>
      <w:r w:rsidRPr="00DD3E13">
        <w:rPr>
          <w:rFonts w:ascii="Verdana" w:eastAsia="MS Mincho" w:hAnsi="Verdana" w:cs="Arial"/>
          <w:sz w:val="22"/>
          <w:szCs w:val="22"/>
          <w:lang w:eastAsia="es-ES"/>
        </w:rPr>
        <w:t>Experiencia en proyectos documentada</w:t>
      </w:r>
    </w:p>
    <w:p w14:paraId="12F7F74F" w14:textId="77777777" w:rsidR="00DD3E13" w:rsidRDefault="00DD3E13" w:rsidP="00DD3E13">
      <w:pPr>
        <w:pStyle w:val="NormalWeb"/>
        <w:numPr>
          <w:ilvl w:val="0"/>
          <w:numId w:val="3"/>
        </w:numPr>
        <w:jc w:val="both"/>
        <w:rPr>
          <w:rFonts w:ascii="Verdana" w:eastAsia="MS Mincho" w:hAnsi="Verdana" w:cs="Arial"/>
          <w:sz w:val="22"/>
          <w:szCs w:val="22"/>
          <w:lang w:eastAsia="es-ES"/>
        </w:rPr>
      </w:pPr>
      <w:r w:rsidRPr="00DD3E13">
        <w:rPr>
          <w:rFonts w:ascii="Verdana" w:eastAsia="MS Mincho" w:hAnsi="Verdana" w:cs="Arial"/>
          <w:sz w:val="22"/>
          <w:szCs w:val="22"/>
          <w:lang w:eastAsia="es-ES"/>
        </w:rPr>
        <w:t>Impacto territorial comprobado</w:t>
      </w:r>
    </w:p>
    <w:p w14:paraId="6BEA2499" w14:textId="36DB37C9" w:rsidR="00DD3E13" w:rsidRDefault="00DD3E13" w:rsidP="00DD3E13">
      <w:pPr>
        <w:pStyle w:val="NormalWeb"/>
        <w:numPr>
          <w:ilvl w:val="0"/>
          <w:numId w:val="3"/>
        </w:numPr>
        <w:jc w:val="both"/>
        <w:rPr>
          <w:rFonts w:ascii="Verdana" w:eastAsia="MS Mincho" w:hAnsi="Verdana" w:cs="Arial"/>
          <w:sz w:val="22"/>
          <w:szCs w:val="22"/>
          <w:lang w:eastAsia="es-ES"/>
        </w:rPr>
      </w:pPr>
      <w:r w:rsidRPr="00DD3E13">
        <w:rPr>
          <w:rFonts w:ascii="Verdana" w:eastAsia="MS Mincho" w:hAnsi="Verdana" w:cs="Arial"/>
          <w:sz w:val="22"/>
          <w:szCs w:val="22"/>
          <w:lang w:eastAsia="es-ES"/>
        </w:rPr>
        <w:lastRenderedPageBreak/>
        <w:t>Ausencia de sanciones vigentes</w:t>
      </w:r>
    </w:p>
    <w:p w14:paraId="1E05826F" w14:textId="36E60436" w:rsidR="00DD3E13" w:rsidRDefault="00DD3E13" w:rsidP="00DD3E13">
      <w:pPr>
        <w:pStyle w:val="NormalWeb"/>
        <w:jc w:val="both"/>
        <w:rPr>
          <w:rFonts w:ascii="Verdana" w:eastAsia="MS Mincho" w:hAnsi="Verdana" w:cs="Arial"/>
          <w:sz w:val="22"/>
          <w:szCs w:val="22"/>
          <w:lang w:eastAsia="es-ES"/>
        </w:rPr>
      </w:pPr>
      <w:r>
        <w:rPr>
          <w:rFonts w:ascii="Verdana" w:eastAsia="MS Mincho" w:hAnsi="Verdana" w:cs="Arial"/>
          <w:b/>
          <w:bCs/>
          <w:sz w:val="22"/>
          <w:szCs w:val="22"/>
          <w:lang w:eastAsia="es-ES"/>
        </w:rPr>
        <w:t xml:space="preserve">1.2. </w:t>
      </w:r>
      <w:r w:rsidRPr="00DD3E13">
        <w:rPr>
          <w:rFonts w:ascii="Verdana" w:eastAsia="MS Mincho" w:hAnsi="Verdana" w:cs="Arial"/>
          <w:b/>
          <w:bCs/>
          <w:sz w:val="22"/>
          <w:szCs w:val="22"/>
          <w:lang w:eastAsia="es-ES"/>
        </w:rPr>
        <w:t>Articulación requerida</w:t>
      </w:r>
    </w:p>
    <w:p w14:paraId="4E0A10B6" w14:textId="086CCFDF" w:rsidR="00DD3E13" w:rsidRPr="00DD3E13" w:rsidRDefault="00DD3E13" w:rsidP="00DD3E13">
      <w:pPr>
        <w:pStyle w:val="NormalWeb"/>
        <w:jc w:val="both"/>
        <w:rPr>
          <w:rFonts w:ascii="Verdana" w:eastAsia="MS Mincho" w:hAnsi="Verdana" w:cs="Arial"/>
          <w:sz w:val="22"/>
          <w:szCs w:val="22"/>
          <w:lang w:eastAsia="es-ES"/>
        </w:rPr>
      </w:pPr>
      <w:r>
        <w:rPr>
          <w:rFonts w:ascii="Verdana" w:eastAsia="MS Mincho" w:hAnsi="Verdana" w:cs="Arial"/>
          <w:sz w:val="22"/>
          <w:szCs w:val="22"/>
          <w:lang w:eastAsia="es-ES"/>
        </w:rPr>
        <w:t>Para el desarrollo del mencionado directorio</w:t>
      </w:r>
      <w:r w:rsidR="00BE4031">
        <w:rPr>
          <w:rFonts w:ascii="Verdana" w:eastAsia="MS Mincho" w:hAnsi="Verdana" w:cs="Arial"/>
          <w:sz w:val="22"/>
          <w:szCs w:val="22"/>
          <w:lang w:eastAsia="es-ES"/>
        </w:rPr>
        <w:t xml:space="preserve"> y con base en la Ley 22 de 1987 </w:t>
      </w:r>
      <w:proofErr w:type="spellStart"/>
      <w:r w:rsidR="00BE4031">
        <w:rPr>
          <w:rFonts w:ascii="Verdana" w:eastAsia="MS Mincho" w:hAnsi="Verdana" w:cs="Arial"/>
          <w:sz w:val="22"/>
          <w:szCs w:val="22"/>
          <w:lang w:eastAsia="es-ES"/>
        </w:rPr>
        <w:t>y</w:t>
      </w:r>
      <w:proofErr w:type="spellEnd"/>
      <w:r w:rsidR="00BE4031">
        <w:rPr>
          <w:rFonts w:ascii="Verdana" w:eastAsia="MS Mincho" w:hAnsi="Verdana" w:cs="Arial"/>
          <w:sz w:val="22"/>
          <w:szCs w:val="22"/>
          <w:lang w:eastAsia="es-ES"/>
        </w:rPr>
        <w:t xml:space="preserve"> las funciones allí descentralizadas, </w:t>
      </w:r>
      <w:r>
        <w:rPr>
          <w:rFonts w:ascii="Verdana" w:eastAsia="MS Mincho" w:hAnsi="Verdana" w:cs="Arial"/>
          <w:sz w:val="22"/>
          <w:szCs w:val="22"/>
          <w:lang w:eastAsia="es-ES"/>
        </w:rPr>
        <w:t xml:space="preserve">se requiere la </w:t>
      </w:r>
      <w:r w:rsidR="00BE4031">
        <w:rPr>
          <w:rFonts w:ascii="Verdana" w:eastAsia="MS Mincho" w:hAnsi="Verdana" w:cs="Arial"/>
          <w:sz w:val="22"/>
          <w:szCs w:val="22"/>
          <w:lang w:eastAsia="es-ES"/>
        </w:rPr>
        <w:t>siguiente articulación</w:t>
      </w:r>
      <w:r w:rsidRPr="00DD3E13">
        <w:rPr>
          <w:rFonts w:ascii="Verdana" w:eastAsia="MS Mincho" w:hAnsi="Verdana" w:cs="Arial"/>
          <w:sz w:val="22"/>
          <w:szCs w:val="22"/>
          <w:lang w:eastAsia="es-ES"/>
        </w:rPr>
        <w:t>:</w:t>
      </w:r>
    </w:p>
    <w:p w14:paraId="12F56615" w14:textId="1344C2E1" w:rsidR="00DD3E13" w:rsidRPr="00DD3E13" w:rsidRDefault="00DD3E13" w:rsidP="00DD3E13">
      <w:pPr>
        <w:pStyle w:val="NormalWeb"/>
        <w:numPr>
          <w:ilvl w:val="0"/>
          <w:numId w:val="2"/>
        </w:numPr>
        <w:jc w:val="both"/>
        <w:rPr>
          <w:rFonts w:ascii="Verdana" w:eastAsia="MS Mincho" w:hAnsi="Verdana" w:cs="Arial"/>
          <w:sz w:val="22"/>
          <w:szCs w:val="22"/>
          <w:lang w:eastAsia="es-ES"/>
        </w:rPr>
      </w:pPr>
      <w:r w:rsidRPr="00DD3E13">
        <w:rPr>
          <w:rFonts w:ascii="Verdana" w:eastAsia="MS Mincho" w:hAnsi="Verdana" w:cs="Arial"/>
          <w:b/>
          <w:bCs/>
          <w:sz w:val="22"/>
          <w:szCs w:val="22"/>
          <w:lang w:eastAsia="es-ES"/>
        </w:rPr>
        <w:t>Autoridades territoriales</w:t>
      </w:r>
      <w:r w:rsidRPr="00DD3E13">
        <w:rPr>
          <w:rFonts w:ascii="Verdana" w:eastAsia="MS Mincho" w:hAnsi="Verdana" w:cs="Arial"/>
          <w:sz w:val="22"/>
          <w:szCs w:val="22"/>
          <w:lang w:eastAsia="es-ES"/>
        </w:rPr>
        <w:t>: Secretarías de cultura departamentales y municipales.</w:t>
      </w:r>
    </w:p>
    <w:p w14:paraId="6B59E90D" w14:textId="77777777" w:rsidR="00DD3E13" w:rsidRPr="00DD3E13" w:rsidRDefault="00DD3E13" w:rsidP="00DD3E13">
      <w:pPr>
        <w:pStyle w:val="NormalWeb"/>
        <w:numPr>
          <w:ilvl w:val="0"/>
          <w:numId w:val="2"/>
        </w:numPr>
        <w:jc w:val="both"/>
        <w:rPr>
          <w:rFonts w:ascii="Verdana" w:eastAsia="MS Mincho" w:hAnsi="Verdana" w:cs="Arial"/>
          <w:sz w:val="22"/>
          <w:szCs w:val="22"/>
          <w:lang w:eastAsia="es-ES"/>
        </w:rPr>
      </w:pPr>
      <w:r w:rsidRPr="00DD3E13">
        <w:rPr>
          <w:rFonts w:ascii="Verdana" w:eastAsia="MS Mincho" w:hAnsi="Verdana" w:cs="Arial"/>
          <w:b/>
          <w:bCs/>
          <w:sz w:val="22"/>
          <w:szCs w:val="22"/>
          <w:lang w:eastAsia="es-ES"/>
        </w:rPr>
        <w:t>Cámaras de comercio</w:t>
      </w:r>
      <w:r w:rsidRPr="00DD3E13">
        <w:rPr>
          <w:rFonts w:ascii="Verdana" w:eastAsia="MS Mincho" w:hAnsi="Verdana" w:cs="Arial"/>
          <w:sz w:val="22"/>
          <w:szCs w:val="22"/>
          <w:lang w:eastAsia="es-ES"/>
        </w:rPr>
        <w:t>: Para acceso a datos de existencia, representación legal y situación jurídica.</w:t>
      </w:r>
    </w:p>
    <w:p w14:paraId="734E851D" w14:textId="77777777" w:rsidR="00DD3E13" w:rsidRDefault="00DD3E13" w:rsidP="00DD3E13">
      <w:pPr>
        <w:pStyle w:val="NormalWeb"/>
        <w:numPr>
          <w:ilvl w:val="0"/>
          <w:numId w:val="2"/>
        </w:numPr>
        <w:jc w:val="both"/>
        <w:rPr>
          <w:rFonts w:ascii="Verdana" w:eastAsia="MS Mincho" w:hAnsi="Verdana" w:cs="Arial"/>
          <w:sz w:val="22"/>
          <w:szCs w:val="22"/>
          <w:lang w:eastAsia="es-ES"/>
        </w:rPr>
      </w:pPr>
      <w:r w:rsidRPr="00DD3E13">
        <w:rPr>
          <w:rFonts w:ascii="Verdana" w:eastAsia="MS Mincho" w:hAnsi="Verdana" w:cs="Arial"/>
          <w:b/>
          <w:bCs/>
          <w:sz w:val="22"/>
          <w:szCs w:val="22"/>
          <w:lang w:eastAsia="es-ES"/>
        </w:rPr>
        <w:t>Sistema Nacional de Información Cultural (SINIC)</w:t>
      </w:r>
      <w:r w:rsidRPr="00DD3E13">
        <w:rPr>
          <w:rFonts w:ascii="Verdana" w:eastAsia="MS Mincho" w:hAnsi="Verdana" w:cs="Arial"/>
          <w:sz w:val="22"/>
          <w:szCs w:val="22"/>
          <w:lang w:eastAsia="es-ES"/>
        </w:rPr>
        <w:t>: Como base de datos sectorial existente.</w:t>
      </w:r>
    </w:p>
    <w:p w14:paraId="574FB16E" w14:textId="77777777" w:rsidR="00BE4031" w:rsidRPr="00BE4031" w:rsidRDefault="00BE4031" w:rsidP="00BE4031">
      <w:pPr>
        <w:pStyle w:val="NormalWeb"/>
        <w:jc w:val="both"/>
        <w:rPr>
          <w:rFonts w:ascii="Verdana" w:eastAsia="MS Mincho" w:hAnsi="Verdana" w:cs="Arial"/>
          <w:sz w:val="22"/>
          <w:szCs w:val="22"/>
          <w:lang w:eastAsia="es-ES"/>
        </w:rPr>
      </w:pPr>
      <w:r w:rsidRPr="00BE4031">
        <w:rPr>
          <w:rFonts w:ascii="Verdana" w:eastAsia="MS Mincho" w:hAnsi="Verdana" w:cs="Arial"/>
          <w:sz w:val="22"/>
          <w:szCs w:val="22"/>
          <w:lang w:eastAsia="es-ES"/>
        </w:rPr>
        <w:t>Para el caso del Distrito de Bogotá, la Secretaría Distrital de Cultura, con base en las competencias delegadas por el Decreto 1318 de 1988 y el marco de la Ley 22 de 1987, </w:t>
      </w:r>
      <w:r w:rsidRPr="00BE4031">
        <w:rPr>
          <w:rFonts w:ascii="Verdana" w:eastAsia="MS Mincho" w:hAnsi="Verdana" w:cs="Arial"/>
          <w:b/>
          <w:bCs/>
          <w:sz w:val="22"/>
          <w:szCs w:val="22"/>
          <w:lang w:eastAsia="es-ES"/>
        </w:rPr>
        <w:t xml:space="preserve">ejerce funciones especializadas de registro, certificación y seguimiento de </w:t>
      </w:r>
      <w:proofErr w:type="spellStart"/>
      <w:r w:rsidRPr="00BE4031">
        <w:rPr>
          <w:rFonts w:ascii="Verdana" w:eastAsia="MS Mincho" w:hAnsi="Verdana" w:cs="Arial"/>
          <w:b/>
          <w:bCs/>
          <w:sz w:val="22"/>
          <w:szCs w:val="22"/>
          <w:lang w:eastAsia="es-ES"/>
        </w:rPr>
        <w:t>ESALs</w:t>
      </w:r>
      <w:proofErr w:type="spellEnd"/>
      <w:r w:rsidRPr="00BE4031">
        <w:rPr>
          <w:rFonts w:ascii="Verdana" w:eastAsia="MS Mincho" w:hAnsi="Verdana" w:cs="Arial"/>
          <w:b/>
          <w:bCs/>
          <w:sz w:val="22"/>
          <w:szCs w:val="22"/>
          <w:lang w:eastAsia="es-ES"/>
        </w:rPr>
        <w:t xml:space="preserve"> culturales</w:t>
      </w:r>
      <w:r w:rsidRPr="00BE4031">
        <w:rPr>
          <w:rFonts w:ascii="Verdana" w:eastAsia="MS Mincho" w:hAnsi="Verdana" w:cs="Arial"/>
          <w:sz w:val="22"/>
          <w:szCs w:val="22"/>
          <w:lang w:eastAsia="es-ES"/>
        </w:rPr>
        <w:t>, lo que incluye:</w:t>
      </w:r>
    </w:p>
    <w:p w14:paraId="2756AECA" w14:textId="77777777" w:rsidR="00BE4031" w:rsidRPr="00BE4031" w:rsidRDefault="00BE4031" w:rsidP="00BE4031">
      <w:pPr>
        <w:pStyle w:val="NormalWeb"/>
        <w:numPr>
          <w:ilvl w:val="0"/>
          <w:numId w:val="9"/>
        </w:numPr>
        <w:jc w:val="both"/>
        <w:rPr>
          <w:rFonts w:ascii="Verdana" w:eastAsia="MS Mincho" w:hAnsi="Verdana" w:cs="Arial"/>
          <w:sz w:val="22"/>
          <w:szCs w:val="22"/>
          <w:lang w:eastAsia="es-ES"/>
        </w:rPr>
      </w:pPr>
      <w:r w:rsidRPr="00BE4031">
        <w:rPr>
          <w:rFonts w:ascii="Verdana" w:eastAsia="MS Mincho" w:hAnsi="Verdana" w:cs="Arial"/>
          <w:sz w:val="22"/>
          <w:szCs w:val="22"/>
          <w:lang w:eastAsia="es-ES"/>
        </w:rPr>
        <w:t>Certificación de existencia de entidades sin ánimo de lucro del sector cultural domiciliadas en Bogotá.</w:t>
      </w:r>
    </w:p>
    <w:p w14:paraId="437C4F74" w14:textId="3E8F63AE" w:rsidR="00BE4031" w:rsidRPr="008C593A" w:rsidRDefault="00BE4031" w:rsidP="00BE4031">
      <w:pPr>
        <w:pStyle w:val="NormalWeb"/>
        <w:numPr>
          <w:ilvl w:val="0"/>
          <w:numId w:val="9"/>
        </w:numPr>
        <w:jc w:val="both"/>
        <w:rPr>
          <w:rFonts w:ascii="Verdana" w:eastAsia="MS Mincho" w:hAnsi="Verdana" w:cs="Arial"/>
          <w:sz w:val="22"/>
          <w:szCs w:val="22"/>
          <w:lang w:eastAsia="es-ES"/>
        </w:rPr>
      </w:pPr>
      <w:r w:rsidRPr="00BE4031">
        <w:rPr>
          <w:rFonts w:ascii="Verdana" w:eastAsia="MS Mincho" w:hAnsi="Verdana" w:cs="Arial"/>
          <w:sz w:val="22"/>
          <w:szCs w:val="22"/>
          <w:lang w:eastAsia="es-ES"/>
        </w:rPr>
        <w:t>Información sobre sanciones vigentes.</w:t>
      </w:r>
    </w:p>
    <w:p w14:paraId="2245405D" w14:textId="6768F70E" w:rsidR="00BE4031" w:rsidRDefault="00BE4031" w:rsidP="00BE4031">
      <w:pPr>
        <w:pStyle w:val="NormalWeb"/>
        <w:jc w:val="both"/>
        <w:rPr>
          <w:rFonts w:ascii="Verdana" w:eastAsia="MS Mincho" w:hAnsi="Verdana" w:cs="Arial"/>
          <w:sz w:val="22"/>
          <w:szCs w:val="22"/>
          <w:lang w:eastAsia="es-ES"/>
        </w:rPr>
      </w:pPr>
      <w:r>
        <w:rPr>
          <w:rFonts w:ascii="Verdana" w:eastAsia="MS Mincho" w:hAnsi="Verdana" w:cs="Arial"/>
          <w:sz w:val="22"/>
          <w:szCs w:val="22"/>
          <w:lang w:eastAsia="es-ES"/>
        </w:rPr>
        <w:t xml:space="preserve">Se aclara que los registros de la </w:t>
      </w:r>
      <w:r w:rsidRPr="00BE4031">
        <w:rPr>
          <w:rFonts w:ascii="Verdana" w:eastAsia="MS Mincho" w:hAnsi="Verdana" w:cs="Arial"/>
          <w:sz w:val="22"/>
          <w:szCs w:val="22"/>
          <w:lang w:eastAsia="es-ES"/>
        </w:rPr>
        <w:t>Secretaría Distrital de Cultura</w:t>
      </w:r>
      <w:r w:rsidRPr="00BE4031">
        <w:rPr>
          <w:rFonts w:ascii="Verdana" w:eastAsia="MS Mincho" w:hAnsi="Verdana" w:cs="Arial"/>
          <w:sz w:val="22"/>
          <w:szCs w:val="22"/>
          <w:lang w:eastAsia="es-ES"/>
        </w:rPr>
        <w:t xml:space="preserve"> </w:t>
      </w:r>
      <w:r w:rsidR="008C593A">
        <w:rPr>
          <w:rFonts w:ascii="Verdana" w:eastAsia="MS Mincho" w:hAnsi="Verdana" w:cs="Arial"/>
          <w:sz w:val="22"/>
          <w:szCs w:val="22"/>
          <w:lang w:eastAsia="es-ES"/>
        </w:rPr>
        <w:t xml:space="preserve">de Bogotá </w:t>
      </w:r>
      <w:r>
        <w:rPr>
          <w:rFonts w:ascii="Verdana" w:eastAsia="MS Mincho" w:hAnsi="Verdana" w:cs="Arial"/>
          <w:sz w:val="22"/>
          <w:szCs w:val="22"/>
          <w:lang w:eastAsia="es-ES"/>
        </w:rPr>
        <w:t>n</w:t>
      </w:r>
      <w:r w:rsidRPr="00BE4031">
        <w:rPr>
          <w:rFonts w:ascii="Verdana" w:eastAsia="MS Mincho" w:hAnsi="Verdana" w:cs="Arial"/>
          <w:sz w:val="22"/>
          <w:szCs w:val="22"/>
          <w:lang w:eastAsia="es-ES"/>
        </w:rPr>
        <w:t xml:space="preserve">o </w:t>
      </w:r>
      <w:r>
        <w:rPr>
          <w:rFonts w:ascii="Verdana" w:eastAsia="MS Mincho" w:hAnsi="Verdana" w:cs="Arial"/>
          <w:sz w:val="22"/>
          <w:szCs w:val="22"/>
          <w:lang w:eastAsia="es-ES"/>
        </w:rPr>
        <w:t xml:space="preserve">cuentan con información de </w:t>
      </w:r>
      <w:r w:rsidRPr="00BE4031">
        <w:rPr>
          <w:rFonts w:ascii="Verdana" w:eastAsia="MS Mincho" w:hAnsi="Verdana" w:cs="Arial"/>
          <w:sz w:val="22"/>
          <w:szCs w:val="22"/>
          <w:lang w:eastAsia="es-ES"/>
        </w:rPr>
        <w:t>organizaciones</w:t>
      </w:r>
      <w:r>
        <w:rPr>
          <w:rFonts w:ascii="Verdana" w:eastAsia="MS Mincho" w:hAnsi="Verdana" w:cs="Arial"/>
          <w:sz w:val="22"/>
          <w:szCs w:val="22"/>
          <w:lang w:eastAsia="es-ES"/>
        </w:rPr>
        <w:t xml:space="preserve"> sin ánimo de lucro</w:t>
      </w:r>
      <w:r w:rsidRPr="00BE4031">
        <w:rPr>
          <w:rFonts w:ascii="Verdana" w:eastAsia="MS Mincho" w:hAnsi="Verdana" w:cs="Arial"/>
          <w:sz w:val="22"/>
          <w:szCs w:val="22"/>
          <w:lang w:eastAsia="es-ES"/>
        </w:rPr>
        <w:t xml:space="preserve"> de naturaleza jurídica mixta.</w:t>
      </w:r>
    </w:p>
    <w:p w14:paraId="68CE8F3B" w14:textId="13E8690B" w:rsidR="00AE5E74" w:rsidRDefault="00AE5E74" w:rsidP="00BE4031">
      <w:pPr>
        <w:pStyle w:val="NormalWeb"/>
        <w:jc w:val="both"/>
        <w:rPr>
          <w:rFonts w:ascii="Verdana" w:eastAsia="MS Mincho" w:hAnsi="Verdana" w:cs="Arial"/>
          <w:b/>
          <w:bCs/>
          <w:sz w:val="22"/>
          <w:szCs w:val="22"/>
          <w:lang w:eastAsia="es-ES"/>
        </w:rPr>
      </w:pPr>
      <w:r w:rsidRPr="00AE5E74">
        <w:rPr>
          <w:rFonts w:ascii="Verdana" w:eastAsia="MS Mincho" w:hAnsi="Verdana" w:cs="Arial"/>
          <w:b/>
          <w:bCs/>
          <w:sz w:val="22"/>
          <w:szCs w:val="22"/>
          <w:lang w:eastAsia="es-ES"/>
        </w:rPr>
        <w:t>1.3 Esquema de art</w:t>
      </w:r>
      <w:r>
        <w:rPr>
          <w:rFonts w:ascii="Verdana" w:eastAsia="MS Mincho" w:hAnsi="Verdana" w:cs="Arial"/>
          <w:b/>
          <w:bCs/>
          <w:sz w:val="22"/>
          <w:szCs w:val="22"/>
          <w:lang w:eastAsia="es-ES"/>
        </w:rPr>
        <w:t>i</w:t>
      </w:r>
      <w:r w:rsidRPr="00AE5E74">
        <w:rPr>
          <w:rFonts w:ascii="Verdana" w:eastAsia="MS Mincho" w:hAnsi="Verdana" w:cs="Arial"/>
          <w:b/>
          <w:bCs/>
          <w:sz w:val="22"/>
          <w:szCs w:val="22"/>
          <w:lang w:eastAsia="es-ES"/>
        </w:rPr>
        <w:t>culación</w:t>
      </w:r>
    </w:p>
    <w:p w14:paraId="5B45739C" w14:textId="7DAD238C" w:rsidR="008C593A" w:rsidRDefault="008C593A" w:rsidP="00BE4031">
      <w:pPr>
        <w:pStyle w:val="NormalWeb"/>
        <w:jc w:val="both"/>
        <w:rPr>
          <w:rFonts w:ascii="Verdana" w:hAnsi="Verdana"/>
        </w:rPr>
      </w:pPr>
      <w:r>
        <w:rPr>
          <w:rFonts w:ascii="Verdana" w:hAnsi="Verdana"/>
        </w:rPr>
        <w:t>En todo caso la información se puede obtener a través del siguiente esquema de articulación:</w:t>
      </w:r>
    </w:p>
    <w:p w14:paraId="224DAE4F" w14:textId="2896C32B" w:rsidR="00AE5E74" w:rsidRPr="00AE5E74" w:rsidRDefault="00AE5E74" w:rsidP="00BE4031">
      <w:pPr>
        <w:pStyle w:val="NormalWeb"/>
        <w:jc w:val="both"/>
        <w:rPr>
          <w:rFonts w:ascii="Verdana" w:eastAsia="MS Mincho" w:hAnsi="Verdana" w:cs="Arial"/>
          <w:b/>
          <w:bCs/>
          <w:sz w:val="22"/>
          <w:szCs w:val="22"/>
          <w:lang w:eastAsia="es-ES"/>
        </w:rPr>
      </w:pPr>
      <w:r>
        <w:rPr>
          <w:rFonts w:ascii="Verdana" w:hAnsi="Verdana"/>
        </w:rPr>
        <w:t>M</w:t>
      </w:r>
      <w:r w:rsidRPr="00411D71">
        <w:rPr>
          <w:rFonts w:ascii="Verdana" w:hAnsi="Verdana"/>
        </w:rPr>
        <w:t xml:space="preserve">inisterio de las Culturas </w:t>
      </w:r>
      <w:r w:rsidRPr="00411D71">
        <w:rPr>
          <w:rFonts w:ascii="Arial" w:hAnsi="Arial" w:cs="Arial"/>
        </w:rPr>
        <w:t>↓</w:t>
      </w:r>
      <w:r w:rsidRPr="00411D71">
        <w:rPr>
          <w:rFonts w:ascii="Verdana" w:hAnsi="Verdana"/>
        </w:rPr>
        <w:t xml:space="preserve"> Autoridades territoriales competentes</w:t>
      </w:r>
      <w:r>
        <w:rPr>
          <w:rFonts w:ascii="Verdana" w:hAnsi="Verdana"/>
        </w:rPr>
        <w:t xml:space="preserve"> </w:t>
      </w:r>
      <w:r w:rsidRPr="00411D71">
        <w:rPr>
          <w:rFonts w:ascii="Verdana" w:hAnsi="Verdana"/>
        </w:rPr>
        <w:t>- Alcald</w:t>
      </w:r>
      <w:r w:rsidRPr="00411D71">
        <w:rPr>
          <w:rFonts w:ascii="Verdana" w:hAnsi="Verdana" w:cs="Verdana"/>
        </w:rPr>
        <w:t>í</w:t>
      </w:r>
      <w:r w:rsidRPr="00411D71">
        <w:rPr>
          <w:rFonts w:ascii="Verdana" w:hAnsi="Verdana"/>
        </w:rPr>
        <w:t>a de Bogot</w:t>
      </w:r>
      <w:r w:rsidRPr="00411D71">
        <w:rPr>
          <w:rFonts w:ascii="Verdana" w:hAnsi="Verdana" w:cs="Verdana"/>
        </w:rPr>
        <w:t>á</w:t>
      </w:r>
      <w:r w:rsidRPr="00411D71">
        <w:rPr>
          <w:rFonts w:ascii="Verdana" w:hAnsi="Verdana"/>
        </w:rPr>
        <w:t xml:space="preserve"> - Gobernaciones departamentales - Secretar</w:t>
      </w:r>
      <w:r w:rsidRPr="00411D71">
        <w:rPr>
          <w:rFonts w:ascii="Verdana" w:hAnsi="Verdana" w:cs="Verdana"/>
        </w:rPr>
        <w:t>í</w:t>
      </w:r>
      <w:r w:rsidRPr="00411D71">
        <w:rPr>
          <w:rFonts w:ascii="Verdana" w:hAnsi="Verdana"/>
        </w:rPr>
        <w:t xml:space="preserve">as de Cultura territoriales </w:t>
      </w:r>
      <w:r w:rsidRPr="00411D71">
        <w:rPr>
          <w:rFonts w:ascii="Arial" w:hAnsi="Arial" w:cs="Arial"/>
        </w:rPr>
        <w:t>↓</w:t>
      </w:r>
      <w:r w:rsidRPr="00411D71">
        <w:rPr>
          <w:rFonts w:ascii="Verdana" w:hAnsi="Verdana"/>
        </w:rPr>
        <w:t xml:space="preserve"> Datos certificados </w:t>
      </w:r>
      <w:r w:rsidRPr="00411D71">
        <w:rPr>
          <w:rFonts w:ascii="Arial" w:hAnsi="Arial" w:cs="Arial"/>
        </w:rPr>
        <w:t>→</w:t>
      </w:r>
      <w:r w:rsidRPr="00411D71">
        <w:rPr>
          <w:rFonts w:ascii="Verdana" w:hAnsi="Verdana"/>
        </w:rPr>
        <w:t xml:space="preserve"> SAE</w:t>
      </w:r>
    </w:p>
    <w:p w14:paraId="57577794" w14:textId="421F0326" w:rsidR="00DD3E13" w:rsidRDefault="00BE4031" w:rsidP="00DD3E13">
      <w:pPr>
        <w:pStyle w:val="NormalWeb"/>
        <w:jc w:val="both"/>
        <w:rPr>
          <w:rFonts w:ascii="Verdana" w:eastAsia="MS Mincho" w:hAnsi="Verdana" w:cs="Arial"/>
          <w:sz w:val="22"/>
          <w:szCs w:val="22"/>
          <w:lang w:eastAsia="es-ES"/>
        </w:rPr>
      </w:pPr>
      <w:r>
        <w:rPr>
          <w:rFonts w:ascii="Verdana" w:eastAsia="MS Mincho" w:hAnsi="Verdana" w:cs="Arial"/>
          <w:b/>
          <w:bCs/>
          <w:sz w:val="22"/>
          <w:szCs w:val="22"/>
          <w:lang w:eastAsia="es-ES"/>
        </w:rPr>
        <w:t>2</w:t>
      </w:r>
      <w:r w:rsidR="00DD3E13" w:rsidRPr="00DD3E13">
        <w:rPr>
          <w:rFonts w:ascii="Verdana" w:eastAsia="MS Mincho" w:hAnsi="Verdana" w:cs="Arial"/>
          <w:b/>
          <w:bCs/>
          <w:sz w:val="22"/>
          <w:szCs w:val="22"/>
          <w:lang w:eastAsia="es-ES"/>
        </w:rPr>
        <w:t xml:space="preserve">. </w:t>
      </w:r>
      <w:r>
        <w:rPr>
          <w:rFonts w:ascii="Verdana" w:eastAsia="MS Mincho" w:hAnsi="Verdana" w:cs="Arial"/>
          <w:b/>
          <w:bCs/>
          <w:sz w:val="22"/>
          <w:szCs w:val="22"/>
          <w:lang w:eastAsia="es-ES"/>
        </w:rPr>
        <w:t>Fundaciones</w:t>
      </w:r>
      <w:r w:rsidR="00DD3E13" w:rsidRPr="00DD3E13">
        <w:rPr>
          <w:rFonts w:ascii="Verdana" w:eastAsia="MS Mincho" w:hAnsi="Verdana" w:cs="Arial"/>
          <w:b/>
          <w:bCs/>
          <w:sz w:val="22"/>
          <w:szCs w:val="22"/>
          <w:lang w:eastAsia="es-ES"/>
        </w:rPr>
        <w:t xml:space="preserve"> Escuelas Taller</w:t>
      </w:r>
      <w:r w:rsidR="00DD3E13" w:rsidRPr="00DD3E13">
        <w:rPr>
          <w:rFonts w:ascii="Verdana" w:eastAsia="MS Mincho" w:hAnsi="Verdana" w:cs="Arial"/>
          <w:sz w:val="22"/>
          <w:szCs w:val="22"/>
          <w:lang w:eastAsia="es-ES"/>
        </w:rPr>
        <w:t>:</w:t>
      </w:r>
    </w:p>
    <w:p w14:paraId="44942CB7" w14:textId="77777777" w:rsidR="00882B5A" w:rsidRDefault="00882B5A" w:rsidP="00DD3E13">
      <w:pPr>
        <w:pStyle w:val="NormalWeb"/>
        <w:jc w:val="both"/>
        <w:rPr>
          <w:rFonts w:ascii="Verdana" w:eastAsia="MS Mincho" w:hAnsi="Verdana" w:cs="Arial"/>
          <w:sz w:val="22"/>
          <w:szCs w:val="22"/>
          <w:lang w:eastAsia="es-ES"/>
        </w:rPr>
      </w:pPr>
      <w:r>
        <w:rPr>
          <w:rFonts w:ascii="Verdana" w:eastAsia="MS Mincho" w:hAnsi="Verdana" w:cs="Arial"/>
          <w:sz w:val="22"/>
          <w:szCs w:val="22"/>
          <w:lang w:eastAsia="es-ES"/>
        </w:rPr>
        <w:t xml:space="preserve">Se </w:t>
      </w:r>
      <w:r w:rsidR="00DD3E13" w:rsidRPr="00DD3E13">
        <w:rPr>
          <w:rFonts w:ascii="Verdana" w:eastAsia="MS Mincho" w:hAnsi="Verdana" w:cs="Arial"/>
          <w:sz w:val="22"/>
          <w:szCs w:val="22"/>
          <w:lang w:eastAsia="es-ES"/>
        </w:rPr>
        <w:t xml:space="preserve">destaca que las Escuelas Taller (entidades con las que mantiene alianzas) </w:t>
      </w:r>
      <w:r>
        <w:rPr>
          <w:rFonts w:ascii="Verdana" w:eastAsia="MS Mincho" w:hAnsi="Verdana" w:cs="Arial"/>
          <w:sz w:val="22"/>
          <w:szCs w:val="22"/>
          <w:lang w:eastAsia="es-ES"/>
        </w:rPr>
        <w:t xml:space="preserve">podrían </w:t>
      </w:r>
      <w:r w:rsidR="00DD3E13" w:rsidRPr="00DD3E13">
        <w:rPr>
          <w:rFonts w:ascii="Verdana" w:eastAsia="MS Mincho" w:hAnsi="Verdana" w:cs="Arial"/>
          <w:sz w:val="22"/>
          <w:szCs w:val="22"/>
          <w:lang w:eastAsia="es-ES"/>
        </w:rPr>
        <w:t>presenta</w:t>
      </w:r>
      <w:r>
        <w:rPr>
          <w:rFonts w:ascii="Verdana" w:eastAsia="MS Mincho" w:hAnsi="Verdana" w:cs="Arial"/>
          <w:sz w:val="22"/>
          <w:szCs w:val="22"/>
          <w:lang w:eastAsia="es-ES"/>
        </w:rPr>
        <w:t>r</w:t>
      </w:r>
      <w:r w:rsidR="00DD3E13" w:rsidRPr="00DD3E13">
        <w:rPr>
          <w:rFonts w:ascii="Verdana" w:eastAsia="MS Mincho" w:hAnsi="Verdana" w:cs="Arial"/>
          <w:sz w:val="22"/>
          <w:szCs w:val="22"/>
          <w:lang w:eastAsia="es-ES"/>
        </w:rPr>
        <w:t xml:space="preserve"> </w:t>
      </w:r>
      <w:r>
        <w:rPr>
          <w:rFonts w:ascii="Verdana" w:eastAsia="MS Mincho" w:hAnsi="Verdana" w:cs="Arial"/>
          <w:sz w:val="22"/>
          <w:szCs w:val="22"/>
          <w:lang w:eastAsia="es-ES"/>
        </w:rPr>
        <w:t>un</w:t>
      </w:r>
      <w:r w:rsidR="00DD3E13" w:rsidRPr="00DD3E13">
        <w:rPr>
          <w:rFonts w:ascii="Verdana" w:eastAsia="MS Mincho" w:hAnsi="Verdana" w:cs="Arial"/>
          <w:sz w:val="22"/>
          <w:szCs w:val="22"/>
          <w:lang w:eastAsia="es-ES"/>
        </w:rPr>
        <w:t xml:space="preserve"> perfil idóneo para estos procesos por su objeto social alineado con proyectos productivos en patrimonio cultural y economía creativa. </w:t>
      </w:r>
    </w:p>
    <w:p w14:paraId="2BCC7E0E" w14:textId="65E9EDC1" w:rsidR="00DD3E13" w:rsidRPr="00DD3E13" w:rsidRDefault="00DD3E13" w:rsidP="00DD3E13">
      <w:pPr>
        <w:pStyle w:val="NormalWeb"/>
        <w:jc w:val="both"/>
        <w:rPr>
          <w:rFonts w:ascii="Verdana" w:eastAsia="MS Mincho" w:hAnsi="Verdana" w:cs="Arial"/>
          <w:sz w:val="22"/>
          <w:szCs w:val="22"/>
          <w:lang w:eastAsia="es-ES"/>
        </w:rPr>
      </w:pPr>
      <w:r w:rsidRPr="00DD3E13">
        <w:rPr>
          <w:rFonts w:ascii="Verdana" w:eastAsia="MS Mincho" w:hAnsi="Verdana" w:cs="Arial"/>
          <w:sz w:val="22"/>
          <w:szCs w:val="22"/>
          <w:lang w:eastAsia="es-ES"/>
        </w:rPr>
        <w:lastRenderedPageBreak/>
        <w:t xml:space="preserve">Con estas organizaciones se han ejecutado iniciativas con impacto </w:t>
      </w:r>
      <w:r w:rsidR="00882B5A">
        <w:rPr>
          <w:rFonts w:ascii="Verdana" w:eastAsia="MS Mincho" w:hAnsi="Verdana" w:cs="Arial"/>
          <w:sz w:val="22"/>
          <w:szCs w:val="22"/>
          <w:lang w:eastAsia="es-ES"/>
        </w:rPr>
        <w:t xml:space="preserve">en formación, </w:t>
      </w:r>
      <w:r w:rsidRPr="00DD3E13">
        <w:rPr>
          <w:rFonts w:ascii="Verdana" w:eastAsia="MS Mincho" w:hAnsi="Verdana" w:cs="Arial"/>
          <w:sz w:val="22"/>
          <w:szCs w:val="22"/>
          <w:lang w:eastAsia="es-ES"/>
        </w:rPr>
        <w:t>inserción laboral y desarrollo territorial, y su experiencia podría ser referente sin implicar respaldo oficial.</w:t>
      </w:r>
    </w:p>
    <w:p w14:paraId="5F0CB986" w14:textId="2BA6DC1B" w:rsidR="00DD3E13" w:rsidRPr="00DD3E13" w:rsidRDefault="00BE4031" w:rsidP="00DD3E13">
      <w:pPr>
        <w:pStyle w:val="NormalWeb"/>
        <w:spacing w:before="0" w:beforeAutospacing="0" w:after="0" w:afterAutospacing="0"/>
        <w:jc w:val="both"/>
        <w:rPr>
          <w:rFonts w:ascii="Verdana" w:eastAsia="MS Mincho" w:hAnsi="Verdana" w:cs="Arial"/>
          <w:sz w:val="22"/>
          <w:szCs w:val="22"/>
          <w:lang w:eastAsia="es-ES"/>
        </w:rPr>
      </w:pPr>
      <w:r>
        <w:rPr>
          <w:rFonts w:ascii="Verdana" w:eastAsia="MS Mincho" w:hAnsi="Verdana" w:cs="Arial"/>
          <w:b/>
          <w:bCs/>
          <w:sz w:val="22"/>
          <w:szCs w:val="22"/>
          <w:lang w:eastAsia="es-ES"/>
        </w:rPr>
        <w:t xml:space="preserve">2.1 </w:t>
      </w:r>
      <w:r w:rsidR="00DD3E13" w:rsidRPr="00DD3E13">
        <w:rPr>
          <w:rFonts w:ascii="Verdana" w:eastAsia="MS Mincho" w:hAnsi="Verdana" w:cs="Arial"/>
          <w:b/>
          <w:bCs/>
          <w:sz w:val="22"/>
          <w:szCs w:val="22"/>
          <w:lang w:eastAsia="es-ES"/>
        </w:rPr>
        <w:t>Articulación interna recomendada</w:t>
      </w:r>
    </w:p>
    <w:p w14:paraId="06362CBD" w14:textId="4BC20201" w:rsidR="00DD3E13" w:rsidRPr="00DD3E13" w:rsidRDefault="00DD3E13" w:rsidP="00DD3E13">
      <w:pPr>
        <w:pStyle w:val="NormalWeb"/>
        <w:jc w:val="both"/>
        <w:rPr>
          <w:rFonts w:ascii="Verdana" w:eastAsia="MS Mincho" w:hAnsi="Verdana" w:cs="Arial"/>
          <w:sz w:val="22"/>
          <w:szCs w:val="22"/>
          <w:lang w:eastAsia="es-ES"/>
        </w:rPr>
      </w:pPr>
      <w:r w:rsidRPr="00DD3E13">
        <w:rPr>
          <w:rFonts w:ascii="Verdana" w:eastAsia="MS Mincho" w:hAnsi="Verdana" w:cs="Arial"/>
          <w:sz w:val="22"/>
          <w:szCs w:val="22"/>
          <w:lang w:eastAsia="es-ES"/>
        </w:rPr>
        <w:t>Se sugiere al Despacho solicitar apoyo a la </w:t>
      </w:r>
      <w:r w:rsidRPr="00DD3E13">
        <w:rPr>
          <w:rFonts w:ascii="Verdana" w:eastAsia="MS Mincho" w:hAnsi="Verdana" w:cs="Arial"/>
          <w:b/>
          <w:bCs/>
          <w:sz w:val="22"/>
          <w:szCs w:val="22"/>
          <w:lang w:eastAsia="es-ES"/>
        </w:rPr>
        <w:t>Dirección de Estrategia, Desarrollo y Emprendimiento (DEDE)</w:t>
      </w:r>
      <w:r w:rsidRPr="00DD3E13">
        <w:rPr>
          <w:rFonts w:ascii="Verdana" w:eastAsia="MS Mincho" w:hAnsi="Verdana" w:cs="Arial"/>
          <w:sz w:val="22"/>
          <w:szCs w:val="22"/>
          <w:lang w:eastAsia="es-ES"/>
        </w:rPr>
        <w:t xml:space="preserve">, responsable del Grupo Escuelas Taller (art. 2, </w:t>
      </w:r>
      <w:proofErr w:type="spellStart"/>
      <w:r w:rsidRPr="00DD3E13">
        <w:rPr>
          <w:rFonts w:ascii="Verdana" w:eastAsia="MS Mincho" w:hAnsi="Verdana" w:cs="Arial"/>
          <w:sz w:val="22"/>
          <w:szCs w:val="22"/>
          <w:lang w:eastAsia="es-ES"/>
        </w:rPr>
        <w:t>num</w:t>
      </w:r>
      <w:proofErr w:type="spellEnd"/>
      <w:r w:rsidRPr="00DD3E13">
        <w:rPr>
          <w:rFonts w:ascii="Verdana" w:eastAsia="MS Mincho" w:hAnsi="Verdana" w:cs="Arial"/>
          <w:sz w:val="22"/>
          <w:szCs w:val="22"/>
          <w:lang w:eastAsia="es-ES"/>
        </w:rPr>
        <w:t>. 12.3, Resolución DM 0054/2025), para aportar insumos sobre actores, proyectos y capacidades del sector, facilitando la identificación de grupos de interés con experiencia y trayectoria comprobada</w:t>
      </w:r>
      <w:r w:rsidR="002400C1">
        <w:rPr>
          <w:rFonts w:ascii="Verdana" w:eastAsia="MS Mincho" w:hAnsi="Verdana" w:cs="Arial"/>
          <w:sz w:val="22"/>
          <w:szCs w:val="22"/>
          <w:lang w:eastAsia="es-ES"/>
        </w:rPr>
        <w:t xml:space="preserve">, información que puede ser objeto de </w:t>
      </w:r>
      <w:r w:rsidRPr="00DD3E13">
        <w:rPr>
          <w:rFonts w:ascii="Verdana" w:eastAsia="MS Mincho" w:hAnsi="Verdana" w:cs="Arial"/>
          <w:sz w:val="22"/>
          <w:szCs w:val="22"/>
          <w:lang w:eastAsia="es-ES"/>
        </w:rPr>
        <w:t>sistematización</w:t>
      </w:r>
      <w:r w:rsidR="002400C1">
        <w:rPr>
          <w:rFonts w:ascii="Verdana" w:eastAsia="MS Mincho" w:hAnsi="Verdana" w:cs="Arial"/>
          <w:sz w:val="22"/>
          <w:szCs w:val="22"/>
          <w:lang w:eastAsia="es-ES"/>
        </w:rPr>
        <w:t xml:space="preserve"> y </w:t>
      </w:r>
      <w:r w:rsidRPr="00DD3E13">
        <w:rPr>
          <w:rFonts w:ascii="Verdana" w:eastAsia="MS Mincho" w:hAnsi="Verdana" w:cs="Arial"/>
          <w:sz w:val="22"/>
          <w:szCs w:val="22"/>
          <w:lang w:eastAsia="es-ES"/>
        </w:rPr>
        <w:t>disponib</w:t>
      </w:r>
      <w:r w:rsidR="002400C1">
        <w:rPr>
          <w:rFonts w:ascii="Verdana" w:eastAsia="MS Mincho" w:hAnsi="Verdana" w:cs="Arial"/>
          <w:sz w:val="22"/>
          <w:szCs w:val="22"/>
          <w:lang w:eastAsia="es-ES"/>
        </w:rPr>
        <w:t>i</w:t>
      </w:r>
      <w:r w:rsidRPr="00DD3E13">
        <w:rPr>
          <w:rFonts w:ascii="Verdana" w:eastAsia="MS Mincho" w:hAnsi="Verdana" w:cs="Arial"/>
          <w:sz w:val="22"/>
          <w:szCs w:val="22"/>
          <w:lang w:eastAsia="es-ES"/>
        </w:rPr>
        <w:t>l</w:t>
      </w:r>
      <w:r w:rsidR="002400C1">
        <w:rPr>
          <w:rFonts w:ascii="Verdana" w:eastAsia="MS Mincho" w:hAnsi="Verdana" w:cs="Arial"/>
          <w:sz w:val="22"/>
          <w:szCs w:val="22"/>
          <w:lang w:eastAsia="es-ES"/>
        </w:rPr>
        <w:t xml:space="preserve">idad para una </w:t>
      </w:r>
      <w:r w:rsidRPr="00DD3E13">
        <w:rPr>
          <w:rFonts w:ascii="Verdana" w:eastAsia="MS Mincho" w:hAnsi="Verdana" w:cs="Arial"/>
          <w:sz w:val="22"/>
          <w:szCs w:val="22"/>
          <w:lang w:eastAsia="es-ES"/>
        </w:rPr>
        <w:t>base de datos institucional y sectorial.</w:t>
      </w:r>
    </w:p>
    <w:p w14:paraId="13D6F366" w14:textId="77777777" w:rsidR="005C7DB6" w:rsidRPr="00390D24" w:rsidRDefault="005C7DB6" w:rsidP="005C7DB6">
      <w:pPr>
        <w:pStyle w:val="NormalWeb"/>
        <w:shd w:val="clear" w:color="auto" w:fill="FFFFFF"/>
        <w:spacing w:before="0" w:beforeAutospacing="0" w:after="0" w:afterAutospacing="0"/>
        <w:jc w:val="both"/>
        <w:rPr>
          <w:rFonts w:ascii="Verdana" w:eastAsia="MS Mincho" w:hAnsi="Verdana" w:cs="Arial"/>
          <w:sz w:val="22"/>
          <w:szCs w:val="22"/>
          <w:lang w:eastAsia="es-ES"/>
        </w:rPr>
      </w:pPr>
      <w:r>
        <w:rPr>
          <w:rFonts w:ascii="Verdana" w:eastAsia="MS Mincho" w:hAnsi="Verdana" w:cs="Arial"/>
          <w:sz w:val="22"/>
          <w:szCs w:val="22"/>
          <w:lang w:eastAsia="es-ES"/>
        </w:rPr>
        <w:t>Lo anterior se responde en los términos del artículo 28 del Código de Procedimiento Administrativo y de lo Contencioso Administrativo.</w:t>
      </w:r>
    </w:p>
    <w:p w14:paraId="24465DA9" w14:textId="77777777" w:rsidR="00EE7BE8" w:rsidRDefault="00EE7BE8" w:rsidP="005C7DB6">
      <w:pPr>
        <w:pStyle w:val="NormalWeb"/>
        <w:shd w:val="clear" w:color="auto" w:fill="FFFFFF"/>
        <w:jc w:val="both"/>
        <w:rPr>
          <w:rFonts w:ascii="Verdana" w:eastAsia="MS Mincho" w:hAnsi="Verdana" w:cs="Arial"/>
          <w:sz w:val="22"/>
          <w:szCs w:val="22"/>
          <w:lang w:eastAsia="es-ES"/>
        </w:rPr>
      </w:pPr>
    </w:p>
    <w:p w14:paraId="38445477" w14:textId="4AC936C1" w:rsidR="005C7DB6" w:rsidRPr="00390D24" w:rsidRDefault="005C7DB6" w:rsidP="005C7DB6">
      <w:pPr>
        <w:pStyle w:val="NormalWeb"/>
        <w:shd w:val="clear" w:color="auto" w:fill="FFFFFF"/>
        <w:jc w:val="both"/>
        <w:rPr>
          <w:rFonts w:ascii="Verdana" w:eastAsia="MS Mincho" w:hAnsi="Verdana" w:cs="Arial"/>
          <w:sz w:val="22"/>
          <w:szCs w:val="22"/>
          <w:lang w:eastAsia="es-ES"/>
        </w:rPr>
      </w:pPr>
      <w:r w:rsidRPr="00390D24">
        <w:rPr>
          <w:rFonts w:ascii="Verdana" w:eastAsia="MS Mincho" w:hAnsi="Verdana" w:cs="Arial"/>
          <w:sz w:val="22"/>
          <w:szCs w:val="22"/>
          <w:lang w:eastAsia="es-ES"/>
        </w:rPr>
        <w:t>Cordialmente,</w:t>
      </w:r>
    </w:p>
    <w:p w14:paraId="30692CDA" w14:textId="77777777" w:rsidR="005C7DB6" w:rsidRPr="00390D24" w:rsidRDefault="005C7DB6" w:rsidP="005C7DB6">
      <w:pPr>
        <w:pStyle w:val="NormalWeb"/>
        <w:shd w:val="clear" w:color="auto" w:fill="FFFFFF"/>
        <w:jc w:val="both"/>
        <w:rPr>
          <w:rFonts w:ascii="Verdana" w:eastAsia="MS Mincho" w:hAnsi="Verdana" w:cs="Arial"/>
          <w:sz w:val="22"/>
          <w:szCs w:val="22"/>
          <w:lang w:eastAsia="es-ES"/>
        </w:rPr>
      </w:pPr>
    </w:p>
    <w:p w14:paraId="4DEA75F2" w14:textId="77777777" w:rsidR="005C7DB6" w:rsidRDefault="005C7DB6" w:rsidP="005C7DB6">
      <w:pPr>
        <w:pStyle w:val="NormalWeb"/>
        <w:shd w:val="clear" w:color="auto" w:fill="FFFFFF"/>
        <w:spacing w:before="0" w:beforeAutospacing="0" w:after="0" w:afterAutospacing="0"/>
        <w:jc w:val="both"/>
        <w:rPr>
          <w:rFonts w:ascii="Verdana" w:eastAsia="MS Mincho" w:hAnsi="Verdana" w:cs="Arial"/>
          <w:b/>
          <w:bCs/>
          <w:sz w:val="22"/>
          <w:szCs w:val="22"/>
          <w:lang w:eastAsia="es-ES"/>
        </w:rPr>
      </w:pPr>
      <w:r w:rsidRPr="00390D24">
        <w:rPr>
          <w:rFonts w:ascii="Verdana" w:eastAsia="MS Mincho" w:hAnsi="Verdana" w:cs="Arial"/>
          <w:b/>
          <w:bCs/>
          <w:sz w:val="22"/>
          <w:szCs w:val="22"/>
          <w:lang w:eastAsia="es-ES"/>
        </w:rPr>
        <w:t>OS</w:t>
      </w:r>
      <w:r>
        <w:rPr>
          <w:rFonts w:ascii="Verdana" w:eastAsia="MS Mincho" w:hAnsi="Verdana" w:cs="Arial"/>
          <w:b/>
          <w:bCs/>
          <w:sz w:val="22"/>
          <w:szCs w:val="22"/>
          <w:lang w:eastAsia="es-ES"/>
        </w:rPr>
        <w:t xml:space="preserve">CAR JAVIER FONSECA </w:t>
      </w:r>
      <w:r w:rsidRPr="00390D24">
        <w:rPr>
          <w:rFonts w:ascii="Verdana" w:eastAsia="MS Mincho" w:hAnsi="Verdana" w:cs="Arial"/>
          <w:b/>
          <w:bCs/>
          <w:sz w:val="22"/>
          <w:szCs w:val="22"/>
          <w:lang w:eastAsia="es-ES"/>
        </w:rPr>
        <w:t>G</w:t>
      </w:r>
      <w:r>
        <w:rPr>
          <w:rFonts w:ascii="Verdana" w:eastAsia="MS Mincho" w:hAnsi="Verdana" w:cs="Arial"/>
          <w:b/>
          <w:bCs/>
          <w:sz w:val="22"/>
          <w:szCs w:val="22"/>
          <w:lang w:eastAsia="es-ES"/>
        </w:rPr>
        <w:t>ÓMEZ</w:t>
      </w:r>
    </w:p>
    <w:p w14:paraId="36BB9B15" w14:textId="77777777" w:rsidR="005C7DB6" w:rsidRPr="00682868" w:rsidRDefault="005C7DB6" w:rsidP="005C7DB6">
      <w:pPr>
        <w:pStyle w:val="NormalWeb"/>
        <w:shd w:val="clear" w:color="auto" w:fill="FFFFFF"/>
        <w:spacing w:before="0" w:beforeAutospacing="0" w:after="0" w:afterAutospacing="0"/>
        <w:jc w:val="both"/>
        <w:rPr>
          <w:rFonts w:ascii="Verdana" w:hAnsi="Verdana" w:cs="Segoe UI"/>
          <w:color w:val="242424"/>
          <w:sz w:val="22"/>
          <w:szCs w:val="22"/>
        </w:rPr>
      </w:pPr>
      <w:r w:rsidRPr="00390D24">
        <w:rPr>
          <w:rFonts w:ascii="Verdana" w:eastAsia="MS Mincho" w:hAnsi="Verdana" w:cs="Arial"/>
          <w:sz w:val="22"/>
          <w:szCs w:val="22"/>
          <w:lang w:eastAsia="es-ES"/>
        </w:rPr>
        <w:t>Jefe Oficina Asesora Jurídic</w:t>
      </w:r>
      <w:r>
        <w:rPr>
          <w:rFonts w:ascii="Verdana" w:eastAsia="MS Mincho" w:hAnsi="Verdana" w:cs="Arial"/>
          <w:sz w:val="22"/>
          <w:szCs w:val="22"/>
          <w:lang w:eastAsia="es-ES"/>
        </w:rPr>
        <w:t>a</w:t>
      </w:r>
    </w:p>
    <w:p w14:paraId="56394A1F" w14:textId="77777777" w:rsidR="005C7DB6" w:rsidRPr="00390D24" w:rsidRDefault="005C7DB6" w:rsidP="005C7DB6">
      <w:pPr>
        <w:tabs>
          <w:tab w:val="left" w:pos="2331"/>
        </w:tabs>
        <w:jc w:val="both"/>
        <w:rPr>
          <w:rFonts w:ascii="Verdana" w:hAnsi="Verdana" w:cs="Arial"/>
          <w:sz w:val="22"/>
          <w:szCs w:val="22"/>
          <w:lang w:val="es-ES"/>
        </w:rPr>
      </w:pPr>
    </w:p>
    <w:p w14:paraId="6EDD6AC4" w14:textId="77777777" w:rsidR="005C7DB6" w:rsidRPr="00A957CB" w:rsidRDefault="005C7DB6" w:rsidP="005C7DB6">
      <w:pPr>
        <w:tabs>
          <w:tab w:val="left" w:pos="2331"/>
        </w:tabs>
        <w:jc w:val="both"/>
        <w:rPr>
          <w:rFonts w:ascii="Verdana" w:hAnsi="Verdana"/>
          <w:sz w:val="16"/>
          <w:szCs w:val="16"/>
        </w:rPr>
      </w:pPr>
      <w:r w:rsidRPr="00A957CB">
        <w:rPr>
          <w:rFonts w:ascii="Verdana" w:hAnsi="Verdana"/>
          <w:sz w:val="16"/>
          <w:szCs w:val="16"/>
        </w:rPr>
        <w:t xml:space="preserve">Proyectó: Valentina Alexa Carvajal Agudelo – Abogada OAJ </w:t>
      </w:r>
    </w:p>
    <w:p w14:paraId="3F55C36F" w14:textId="77777777" w:rsidR="005C7DB6" w:rsidRPr="00A957CB" w:rsidRDefault="005C7DB6" w:rsidP="005C7DB6">
      <w:pPr>
        <w:tabs>
          <w:tab w:val="left" w:pos="2331"/>
        </w:tabs>
        <w:jc w:val="both"/>
        <w:rPr>
          <w:rFonts w:ascii="Verdana" w:hAnsi="Verdana"/>
          <w:sz w:val="16"/>
          <w:szCs w:val="16"/>
        </w:rPr>
      </w:pPr>
      <w:r w:rsidRPr="00A957CB">
        <w:rPr>
          <w:rFonts w:ascii="Verdana" w:hAnsi="Verdana"/>
          <w:sz w:val="16"/>
          <w:szCs w:val="16"/>
        </w:rPr>
        <w:t xml:space="preserve">Revisó: Oswaldo Pinto - Coordinador Asesoría Legal, Conceptos, Derechos de Petición y Agenda Legislativa, Oficina Asesora Jurídica </w:t>
      </w:r>
    </w:p>
    <w:p w14:paraId="5FCC363C" w14:textId="484053A5" w:rsidR="00B8536E" w:rsidRDefault="00B8536E" w:rsidP="005C7DB6">
      <w:pPr>
        <w:jc w:val="both"/>
        <w:rPr>
          <w:rFonts w:ascii="Verdana" w:eastAsia="Times New Roman" w:hAnsi="Verdana" w:cs="Times New Roman"/>
          <w:color w:val="D0CECE" w:themeColor="background2" w:themeShade="E6"/>
          <w:sz w:val="14"/>
          <w:szCs w:val="14"/>
          <w:lang w:eastAsia="es-CO"/>
        </w:rPr>
      </w:pPr>
    </w:p>
    <w:p w14:paraId="23EF7D4D" w14:textId="77777777" w:rsidR="00DD3E13" w:rsidRPr="00411D71" w:rsidRDefault="00DD3E13" w:rsidP="005C7DB6">
      <w:pPr>
        <w:jc w:val="both"/>
        <w:rPr>
          <w:rFonts w:ascii="Verdana" w:eastAsia="Times New Roman" w:hAnsi="Verdana" w:cs="Times New Roman"/>
          <w:lang w:eastAsia="es-CO"/>
        </w:rPr>
      </w:pPr>
    </w:p>
    <w:sectPr w:rsidR="00DD3E13" w:rsidRPr="00411D71" w:rsidSect="00861961">
      <w:headerReference w:type="default" r:id="rId10"/>
      <w:footerReference w:type="default" r:id="rId11"/>
      <w:pgSz w:w="12240" w:h="15840"/>
      <w:pgMar w:top="1701" w:right="1701" w:bottom="1701" w:left="1701" w:header="709"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86068" w14:textId="77777777" w:rsidR="0081179D" w:rsidRDefault="0081179D" w:rsidP="00CB4D7F">
      <w:r>
        <w:separator/>
      </w:r>
    </w:p>
  </w:endnote>
  <w:endnote w:type="continuationSeparator" w:id="0">
    <w:p w14:paraId="01BEEDA6" w14:textId="77777777" w:rsidR="0081179D" w:rsidRDefault="0081179D" w:rsidP="00CB4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Kalinga">
    <w:altName w:val="Kalinga"/>
    <w:charset w:val="00"/>
    <w:family w:val="swiss"/>
    <w:pitch w:val="variable"/>
    <w:sig w:usb0="0008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F18A8" w14:textId="60B76B76" w:rsidR="00D431AC" w:rsidRPr="009F4C6F" w:rsidRDefault="009E4CAD" w:rsidP="00D431AC">
    <w:pPr>
      <w:spacing w:before="160" w:after="160"/>
      <w:jc w:val="center"/>
      <w:rPr>
        <w:color w:val="0D0D0D" w:themeColor="text1" w:themeTint="F2"/>
      </w:rPr>
    </w:pPr>
    <w:bookmarkStart w:id="0" w:name="_Hlk173145715"/>
    <w:r w:rsidRPr="009F4C6F">
      <w:rPr>
        <w:noProof/>
        <w:color w:val="0D0D0D" w:themeColor="text1" w:themeTint="F2"/>
        <w:sz w:val="20"/>
        <w:szCs w:val="20"/>
        <w:lang w:eastAsia="es-CO"/>
      </w:rPr>
      <mc:AlternateContent>
        <mc:Choice Requires="wps">
          <w:drawing>
            <wp:anchor distT="0" distB="0" distL="114300" distR="114300" simplePos="0" relativeHeight="251665408" behindDoc="0" locked="0" layoutInCell="1" allowOverlap="1" wp14:anchorId="24A19AC2" wp14:editId="271480A2">
              <wp:simplePos x="0" y="0"/>
              <wp:positionH relativeFrom="margin">
                <wp:posOffset>-103105</wp:posOffset>
              </wp:positionH>
              <wp:positionV relativeFrom="paragraph">
                <wp:posOffset>112978</wp:posOffset>
              </wp:positionV>
              <wp:extent cx="6686550" cy="1302846"/>
              <wp:effectExtent l="0" t="0" r="0" b="2540"/>
              <wp:wrapNone/>
              <wp:docPr id="2" name="Cuadro de texto 1"/>
              <wp:cNvGraphicFramePr/>
              <a:graphic xmlns:a="http://schemas.openxmlformats.org/drawingml/2006/main">
                <a:graphicData uri="http://schemas.microsoft.com/office/word/2010/wordprocessingShape">
                  <wps:wsp>
                    <wps:cNvSpPr txBox="1"/>
                    <wps:spPr>
                      <a:xfrm>
                        <a:off x="0" y="0"/>
                        <a:ext cx="6686550" cy="1302846"/>
                      </a:xfrm>
                      <a:prstGeom prst="rect">
                        <a:avLst/>
                      </a:prstGeom>
                      <a:noFill/>
                      <a:ln w="6350">
                        <a:noFill/>
                      </a:ln>
                    </wps:spPr>
                    <wps:txbx>
                      <w:txbxContent>
                        <w:p w14:paraId="79EDD106" w14:textId="77777777" w:rsidR="00D431AC" w:rsidRPr="00256928" w:rsidRDefault="00D431AC" w:rsidP="00D431AC">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w:t>
                          </w:r>
                          <w:r>
                            <w:rPr>
                              <w:rFonts w:ascii="Helvetica" w:hAnsi="Helvetica"/>
                              <w:sz w:val="20"/>
                              <w:szCs w:val="20"/>
                            </w:rPr>
                            <w:t>_________________</w:t>
                          </w:r>
                        </w:p>
                        <w:p w14:paraId="3378D64E" w14:textId="77777777" w:rsidR="00D431AC" w:rsidRPr="00847EB4" w:rsidRDefault="00D431AC" w:rsidP="00D431AC">
                          <w:pPr>
                            <w:spacing w:line="276" w:lineRule="auto"/>
                            <w:jc w:val="both"/>
                            <w:rPr>
                              <w:rFonts w:ascii="Helvetica" w:hAnsi="Helvetica"/>
                              <w:b/>
                              <w:bCs/>
                              <w:sz w:val="16"/>
                              <w:szCs w:val="16"/>
                            </w:rPr>
                          </w:pPr>
                          <w:r w:rsidRPr="00847EB4">
                            <w:rPr>
                              <w:rFonts w:ascii="Helvetica" w:hAnsi="Helvetica"/>
                              <w:b/>
                              <w:bCs/>
                              <w:sz w:val="16"/>
                              <w:szCs w:val="16"/>
                            </w:rPr>
                            <w:t>Ministerio de las Culturas, las Artes y los Saberes</w:t>
                          </w:r>
                          <w:r w:rsidRPr="00847EB4">
                            <w:rPr>
                              <w:rFonts w:ascii="Helvetica" w:hAnsi="Helvetica"/>
                              <w:b/>
                              <w:bCs/>
                              <w:sz w:val="16"/>
                              <w:szCs w:val="16"/>
                            </w:rPr>
                            <w:tab/>
                          </w:r>
                          <w:r w:rsidRPr="00847EB4">
                            <w:rPr>
                              <w:rFonts w:ascii="Helvetica" w:hAnsi="Helvetica"/>
                              <w:b/>
                              <w:bCs/>
                              <w:sz w:val="16"/>
                              <w:szCs w:val="16"/>
                            </w:rPr>
                            <w:tab/>
                          </w:r>
                          <w:r w:rsidRPr="00847EB4">
                            <w:rPr>
                              <w:rFonts w:ascii="Helvetica" w:hAnsi="Helvetica"/>
                              <w:b/>
                              <w:bCs/>
                              <w:sz w:val="16"/>
                              <w:szCs w:val="16"/>
                            </w:rPr>
                            <w:tab/>
                            <w:t>Sede Correspondencia</w:t>
                          </w:r>
                        </w:p>
                        <w:p w14:paraId="3DC24361" w14:textId="77777777" w:rsidR="00D431AC" w:rsidRPr="00847EB4" w:rsidRDefault="00D431AC" w:rsidP="00D431AC">
                          <w:pPr>
                            <w:spacing w:line="276" w:lineRule="auto"/>
                            <w:jc w:val="both"/>
                            <w:rPr>
                              <w:rFonts w:ascii="Helvetica" w:hAnsi="Helvetica"/>
                              <w:sz w:val="16"/>
                              <w:szCs w:val="16"/>
                            </w:rPr>
                          </w:pPr>
                          <w:r w:rsidRPr="00847EB4">
                            <w:rPr>
                              <w:rFonts w:ascii="Helvetica" w:hAnsi="Helvetica"/>
                              <w:sz w:val="16"/>
                              <w:szCs w:val="16"/>
                            </w:rPr>
                            <w:t>Dirección: Calle 9 No.8 - 31, Bogotá D.C., Colombia</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t>Casa Abadía Calle 8 # 8 A -31</w:t>
                          </w:r>
                        </w:p>
                        <w:p w14:paraId="609FC04B" w14:textId="77777777" w:rsidR="00D431AC" w:rsidRPr="00847EB4" w:rsidRDefault="00D431AC" w:rsidP="00D431AC">
                          <w:pPr>
                            <w:spacing w:line="276" w:lineRule="auto"/>
                            <w:jc w:val="both"/>
                            <w:rPr>
                              <w:rFonts w:ascii="Helvetica" w:hAnsi="Helvetica"/>
                              <w:sz w:val="16"/>
                              <w:szCs w:val="16"/>
                            </w:rPr>
                          </w:pPr>
                          <w:r w:rsidRPr="00847EB4">
                            <w:rPr>
                              <w:rFonts w:ascii="Helvetica" w:hAnsi="Helvetica"/>
                              <w:sz w:val="16"/>
                              <w:szCs w:val="16"/>
                            </w:rPr>
                            <w:t xml:space="preserve">Conmutador: (+57) 601 342 4100 </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t>Ext. 4073 – 4074 - 4076</w:t>
                          </w:r>
                        </w:p>
                        <w:p w14:paraId="6BA0F833" w14:textId="77777777" w:rsidR="00D431AC" w:rsidRPr="00847EB4" w:rsidRDefault="00D431AC" w:rsidP="00D431AC">
                          <w:pPr>
                            <w:spacing w:line="276" w:lineRule="auto"/>
                            <w:jc w:val="both"/>
                            <w:rPr>
                              <w:rFonts w:ascii="Helvetica" w:hAnsi="Helvetica"/>
                              <w:sz w:val="16"/>
                              <w:szCs w:val="16"/>
                            </w:rPr>
                          </w:pPr>
                          <w:r w:rsidRPr="00847EB4">
                            <w:rPr>
                              <w:rFonts w:ascii="Helvetica" w:hAnsi="Helvetica"/>
                              <w:sz w:val="16"/>
                              <w:szCs w:val="16"/>
                            </w:rPr>
                            <w:t>Línea Gratuita: (+57) 01 8000 938081</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hyperlink r:id="rId1" w:history="1">
                            <w:r w:rsidRPr="00847EB4">
                              <w:rPr>
                                <w:rStyle w:val="Hipervnculo"/>
                                <w:rFonts w:ascii="Helvetica" w:hAnsi="Helvetica"/>
                                <w:sz w:val="16"/>
                                <w:szCs w:val="16"/>
                              </w:rPr>
                              <w:t>servicioalciudadano@mincultura.gov.co</w:t>
                            </w:r>
                          </w:hyperlink>
                        </w:p>
                        <w:p w14:paraId="195EBF81" w14:textId="77777777" w:rsidR="00D431AC" w:rsidRPr="00256928" w:rsidRDefault="00D431AC" w:rsidP="00D431AC">
                          <w:pPr>
                            <w:spacing w:line="276" w:lineRule="auto"/>
                            <w:jc w:val="both"/>
                            <w:rPr>
                              <w:rFonts w:ascii="Helvetica" w:hAnsi="Helvetica"/>
                              <w:sz w:val="20"/>
                              <w:szCs w:val="20"/>
                            </w:rPr>
                          </w:pPr>
                          <w:hyperlink r:id="rId2" w:history="1">
                            <w:r w:rsidRPr="00847EB4">
                              <w:rPr>
                                <w:rStyle w:val="Hipervnculo"/>
                                <w:rFonts w:ascii="Helvetica" w:hAnsi="Helvetica"/>
                                <w:sz w:val="16"/>
                                <w:szCs w:val="16"/>
                              </w:rPr>
                              <w:t>www.mincultura.gov.co</w:t>
                            </w:r>
                          </w:hyperlink>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Pr>
                              <w:rFonts w:ascii="Helvetica" w:hAnsi="Helvetica"/>
                              <w:sz w:val="20"/>
                              <w:szCs w:val="20"/>
                            </w:rPr>
                            <w:tab/>
                          </w:r>
                          <w:r>
                            <w:rPr>
                              <w:rFonts w:ascii="Helvetica" w:hAnsi="Helvetica"/>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A19AC2" id="_x0000_t202" coordsize="21600,21600" o:spt="202" path="m,l,21600r21600,l21600,xe">
              <v:stroke joinstyle="miter"/>
              <v:path gradientshapeok="t" o:connecttype="rect"/>
            </v:shapetype>
            <v:shape id="Cuadro de texto 1" o:spid="_x0000_s1026" type="#_x0000_t202" style="position:absolute;left:0;text-align:left;margin-left:-8.1pt;margin-top:8.9pt;width:526.5pt;height:102.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" filled="f" stroked="f" strokeweight=".5pt">
              <v:textbox>
                <w:txbxContent>
                  <w:p w14:paraId="79EDD106" w14:textId="77777777" w:rsidR="00D431AC" w:rsidRPr="00256928" w:rsidRDefault="00D431AC" w:rsidP="00D431AC">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w:t>
                    </w:r>
                    <w:r>
                      <w:rPr>
                        <w:rFonts w:ascii="Helvetica" w:hAnsi="Helvetica"/>
                        <w:sz w:val="20"/>
                        <w:szCs w:val="20"/>
                      </w:rPr>
                      <w:t>_________________</w:t>
                    </w:r>
                  </w:p>
                  <w:p w14:paraId="3378D64E" w14:textId="77777777" w:rsidR="00D431AC" w:rsidRPr="00847EB4" w:rsidRDefault="00D431AC" w:rsidP="00D431AC">
                    <w:pPr>
                      <w:spacing w:line="276" w:lineRule="auto"/>
                      <w:jc w:val="both"/>
                      <w:rPr>
                        <w:rFonts w:ascii="Helvetica" w:hAnsi="Helvetica"/>
                        <w:b/>
                        <w:bCs/>
                        <w:sz w:val="16"/>
                        <w:szCs w:val="16"/>
                      </w:rPr>
                    </w:pPr>
                    <w:r w:rsidRPr="00847EB4">
                      <w:rPr>
                        <w:rFonts w:ascii="Helvetica" w:hAnsi="Helvetica"/>
                        <w:b/>
                        <w:bCs/>
                        <w:sz w:val="16"/>
                        <w:szCs w:val="16"/>
                      </w:rPr>
                      <w:t>Ministerio de las Culturas, las Artes y los Saberes</w:t>
                    </w:r>
                    <w:r w:rsidRPr="00847EB4">
                      <w:rPr>
                        <w:rFonts w:ascii="Helvetica" w:hAnsi="Helvetica"/>
                        <w:b/>
                        <w:bCs/>
                        <w:sz w:val="16"/>
                        <w:szCs w:val="16"/>
                      </w:rPr>
                      <w:tab/>
                    </w:r>
                    <w:r w:rsidRPr="00847EB4">
                      <w:rPr>
                        <w:rFonts w:ascii="Helvetica" w:hAnsi="Helvetica"/>
                        <w:b/>
                        <w:bCs/>
                        <w:sz w:val="16"/>
                        <w:szCs w:val="16"/>
                      </w:rPr>
                      <w:tab/>
                    </w:r>
                    <w:r w:rsidRPr="00847EB4">
                      <w:rPr>
                        <w:rFonts w:ascii="Helvetica" w:hAnsi="Helvetica"/>
                        <w:b/>
                        <w:bCs/>
                        <w:sz w:val="16"/>
                        <w:szCs w:val="16"/>
                      </w:rPr>
                      <w:tab/>
                      <w:t>Sede Correspondencia</w:t>
                    </w:r>
                  </w:p>
                  <w:p w14:paraId="3DC24361" w14:textId="77777777" w:rsidR="00D431AC" w:rsidRPr="00847EB4" w:rsidRDefault="00D431AC" w:rsidP="00D431AC">
                    <w:pPr>
                      <w:spacing w:line="276" w:lineRule="auto"/>
                      <w:jc w:val="both"/>
                      <w:rPr>
                        <w:rFonts w:ascii="Helvetica" w:hAnsi="Helvetica"/>
                        <w:sz w:val="16"/>
                        <w:szCs w:val="16"/>
                      </w:rPr>
                    </w:pPr>
                    <w:r w:rsidRPr="00847EB4">
                      <w:rPr>
                        <w:rFonts w:ascii="Helvetica" w:hAnsi="Helvetica"/>
                        <w:sz w:val="16"/>
                        <w:szCs w:val="16"/>
                      </w:rPr>
                      <w:t>Dirección: Calle 9 No.8 - 31, Bogotá D.C., Colombia</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t>Casa Abadía Calle 8 # 8 A -31</w:t>
                    </w:r>
                  </w:p>
                  <w:p w14:paraId="609FC04B" w14:textId="77777777" w:rsidR="00D431AC" w:rsidRPr="00847EB4" w:rsidRDefault="00D431AC" w:rsidP="00D431AC">
                    <w:pPr>
                      <w:spacing w:line="276" w:lineRule="auto"/>
                      <w:jc w:val="both"/>
                      <w:rPr>
                        <w:rFonts w:ascii="Helvetica" w:hAnsi="Helvetica"/>
                        <w:sz w:val="16"/>
                        <w:szCs w:val="16"/>
                      </w:rPr>
                    </w:pPr>
                    <w:r w:rsidRPr="00847EB4">
                      <w:rPr>
                        <w:rFonts w:ascii="Helvetica" w:hAnsi="Helvetica"/>
                        <w:sz w:val="16"/>
                        <w:szCs w:val="16"/>
                      </w:rPr>
                      <w:t xml:space="preserve">Conmutador: (+57) 601 342 4100 </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t>Ext. 4073 – 4074 - 4076</w:t>
                    </w:r>
                  </w:p>
                  <w:p w14:paraId="6BA0F833" w14:textId="77777777" w:rsidR="00D431AC" w:rsidRPr="00847EB4" w:rsidRDefault="00D431AC" w:rsidP="00D431AC">
                    <w:pPr>
                      <w:spacing w:line="276" w:lineRule="auto"/>
                      <w:jc w:val="both"/>
                      <w:rPr>
                        <w:rFonts w:ascii="Helvetica" w:hAnsi="Helvetica"/>
                        <w:sz w:val="16"/>
                        <w:szCs w:val="16"/>
                      </w:rPr>
                    </w:pPr>
                    <w:r w:rsidRPr="00847EB4">
                      <w:rPr>
                        <w:rFonts w:ascii="Helvetica" w:hAnsi="Helvetica"/>
                        <w:sz w:val="16"/>
                        <w:szCs w:val="16"/>
                      </w:rPr>
                      <w:t>Línea Gratuita: (+57) 01 8000 938081</w:t>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hyperlink r:id="rId3" w:history="1">
                      <w:r w:rsidRPr="00847EB4">
                        <w:rPr>
                          <w:rStyle w:val="Hipervnculo"/>
                          <w:rFonts w:ascii="Helvetica" w:hAnsi="Helvetica"/>
                          <w:sz w:val="16"/>
                          <w:szCs w:val="16"/>
                        </w:rPr>
                        <w:t>servicioalciudadano@mincultura.gov.co</w:t>
                      </w:r>
                    </w:hyperlink>
                  </w:p>
                  <w:p w14:paraId="195EBF81" w14:textId="77777777" w:rsidR="00D431AC" w:rsidRPr="00256928" w:rsidRDefault="00D431AC" w:rsidP="00D431AC">
                    <w:pPr>
                      <w:spacing w:line="276" w:lineRule="auto"/>
                      <w:jc w:val="both"/>
                      <w:rPr>
                        <w:rFonts w:ascii="Helvetica" w:hAnsi="Helvetica"/>
                        <w:sz w:val="20"/>
                        <w:szCs w:val="20"/>
                      </w:rPr>
                    </w:pPr>
                    <w:hyperlink r:id="rId4" w:history="1">
                      <w:r w:rsidRPr="00847EB4">
                        <w:rPr>
                          <w:rStyle w:val="Hipervnculo"/>
                          <w:rFonts w:ascii="Helvetica" w:hAnsi="Helvetica"/>
                          <w:sz w:val="16"/>
                          <w:szCs w:val="16"/>
                        </w:rPr>
                        <w:t>www.mincultura.gov.co</w:t>
                      </w:r>
                    </w:hyperlink>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sidRPr="00847EB4">
                      <w:rPr>
                        <w:rFonts w:ascii="Helvetica" w:hAnsi="Helvetica"/>
                        <w:sz w:val="16"/>
                        <w:szCs w:val="16"/>
                      </w:rPr>
                      <w:tab/>
                    </w:r>
                    <w:r>
                      <w:rPr>
                        <w:rFonts w:ascii="Helvetica" w:hAnsi="Helvetica"/>
                        <w:sz w:val="20"/>
                        <w:szCs w:val="20"/>
                      </w:rPr>
                      <w:tab/>
                    </w:r>
                    <w:r>
                      <w:rPr>
                        <w:rFonts w:ascii="Helvetica" w:hAnsi="Helvetica"/>
                        <w:sz w:val="20"/>
                        <w:szCs w:val="20"/>
                      </w:rPr>
                      <w:tab/>
                    </w:r>
                  </w:p>
                </w:txbxContent>
              </v:textbox>
              <w10:wrap anchorx="margin"/>
            </v:shape>
          </w:pict>
        </mc:Fallback>
      </mc:AlternateContent>
    </w:r>
    <w:r w:rsidR="00D431AC" w:rsidRPr="009F4C6F">
      <w:rPr>
        <w:color w:val="0D0D0D" w:themeColor="text1" w:themeTint="F2"/>
        <w:sz w:val="20"/>
        <w:szCs w:val="20"/>
      </w:rPr>
      <w:t>“</w:t>
    </w:r>
    <w:r w:rsidR="00D431AC" w:rsidRPr="009F4C6F">
      <w:rPr>
        <w:i/>
        <w:iCs/>
        <w:color w:val="0D0D0D" w:themeColor="text1" w:themeTint="F2"/>
        <w:sz w:val="20"/>
        <w:szCs w:val="20"/>
      </w:rPr>
      <w:t xml:space="preserve">Se consideran copias controladas los documentos que se encuentran </w:t>
    </w:r>
    <w:r w:rsidR="00D431AC" w:rsidRPr="009F4C6F">
      <w:rPr>
        <w:rStyle w:val="normaltextrun"/>
        <w:i/>
        <w:iCs/>
        <w:color w:val="0D0D0D" w:themeColor="text1" w:themeTint="F2"/>
        <w:sz w:val="20"/>
        <w:szCs w:val="20"/>
        <w:bdr w:val="none" w:sz="0" w:space="0" w:color="auto" w:frame="1"/>
      </w:rPr>
      <w:t>vigentes </w:t>
    </w:r>
    <w:r w:rsidR="00D431AC" w:rsidRPr="009F4C6F">
      <w:rPr>
        <w:i/>
        <w:iCs/>
        <w:color w:val="0D0D0D" w:themeColor="text1" w:themeTint="F2"/>
        <w:sz w:val="20"/>
        <w:szCs w:val="20"/>
      </w:rPr>
      <w:t>en ISOLUCIÓN</w:t>
    </w:r>
    <w:r w:rsidR="00D431AC" w:rsidRPr="009F4C6F">
      <w:rPr>
        <w:color w:val="0D0D0D" w:themeColor="text1" w:themeTint="F2"/>
        <w:sz w:val="20"/>
        <w:szCs w:val="20"/>
      </w:rPr>
      <w:t>”</w:t>
    </w:r>
    <w:bookmarkEnd w:id="0"/>
    <w:r w:rsidR="00D431AC" w:rsidRPr="009F4C6F">
      <w:rPr>
        <w:color w:val="0D0D0D" w:themeColor="text1" w:themeTint="F2"/>
      </w:rPr>
      <w:t>.</w:t>
    </w:r>
  </w:p>
  <w:p w14:paraId="7D68C409" w14:textId="4E1A4434" w:rsidR="009B7955" w:rsidRDefault="009E4CAD">
    <w:pPr>
      <w:pStyle w:val="Piedepgina"/>
    </w:pPr>
    <w:r>
      <w:rPr>
        <w:noProof/>
      </w:rPr>
      <mc:AlternateContent>
        <mc:Choice Requires="wps">
          <w:drawing>
            <wp:anchor distT="0" distB="0" distL="114300" distR="114300" simplePos="0" relativeHeight="251667456" behindDoc="0" locked="0" layoutInCell="1" allowOverlap="1" wp14:anchorId="3CC0EFCB" wp14:editId="477423BE">
              <wp:simplePos x="0" y="0"/>
              <wp:positionH relativeFrom="column">
                <wp:posOffset>4708986</wp:posOffset>
              </wp:positionH>
              <wp:positionV relativeFrom="paragraph">
                <wp:posOffset>462106</wp:posOffset>
              </wp:positionV>
              <wp:extent cx="6686550" cy="1229995"/>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6686550" cy="1229995"/>
                      </a:xfrm>
                      <a:prstGeom prst="rect">
                        <a:avLst/>
                      </a:prstGeom>
                      <a:noFill/>
                      <a:ln>
                        <a:noFill/>
                      </a:ln>
                    </wps:spPr>
                    <wps:txbx>
                      <w:txbxContent>
                        <w:p w14:paraId="0B044EFD" w14:textId="58D87BAA" w:rsidR="009E4CAD" w:rsidRPr="00EF6FF7" w:rsidRDefault="009E4CAD" w:rsidP="009E4CAD">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054</w:t>
                          </w:r>
                          <w:r w:rsidRPr="00EF6FF7">
                            <w:rPr>
                              <w:rFonts w:ascii="Verdana" w:hAnsi="Verdana"/>
                              <w:noProof/>
                              <w:color w:val="000000" w:themeColor="text1"/>
                              <w:sz w:val="16"/>
                              <w:szCs w:val="16"/>
                              <w14:textOutline w14:w="0" w14:cap="flat" w14:cmpd="sng" w14:algn="ctr">
                                <w14:noFill/>
                                <w14:prstDash w14:val="solid"/>
                                <w14:round/>
                              </w14:textOutline>
                            </w:rPr>
                            <w:t xml:space="preserve">   Versión</w:t>
                          </w:r>
                          <w:r>
                            <w:rPr>
                              <w:rFonts w:ascii="Verdana" w:hAnsi="Verdana"/>
                              <w:noProof/>
                              <w:color w:val="000000" w:themeColor="text1"/>
                              <w:sz w:val="16"/>
                              <w:szCs w:val="16"/>
                              <w14:textOutline w14:w="0" w14:cap="flat" w14:cmpd="sng" w14:algn="ctr">
                                <w14:noFill/>
                                <w14:prstDash w14:val="solid"/>
                                <w14:round/>
                              </w14:textOutline>
                            </w:rPr>
                            <w:t>:</w:t>
                          </w:r>
                          <w:r w:rsidRPr="00EF6FF7">
                            <w:rPr>
                              <w:rFonts w:ascii="Verdana" w:hAnsi="Verdana"/>
                              <w:noProof/>
                              <w:color w:val="FF0000"/>
                              <w:sz w:val="16"/>
                              <w:szCs w:val="16"/>
                              <w14:textOutline w14:w="0" w14:cap="flat" w14:cmpd="sng" w14:algn="ctr">
                                <w14:noFill/>
                                <w14:prstDash w14:val="solid"/>
                                <w14:round/>
                              </w14:textOutline>
                            </w:rPr>
                            <w:t xml:space="preserve"> </w:t>
                          </w:r>
                          <w:r w:rsidR="003D440F">
                            <w:rPr>
                              <w:rFonts w:ascii="Verdana" w:hAnsi="Verdana"/>
                              <w:noProof/>
                              <w:color w:val="000000" w:themeColor="text1"/>
                              <w:sz w:val="16"/>
                              <w:szCs w:val="16"/>
                              <w14:textOutline w14:w="0" w14:cap="flat" w14:cmpd="sng" w14:algn="ctr">
                                <w14:noFill/>
                                <w14:prstDash w14:val="solid"/>
                                <w14:round/>
                              </w14:textOutline>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CC0EFCB" id="Cuadro de texto 4" o:spid="_x0000_s1027" type="#_x0000_t202" style="position:absolute;margin-left:370.8pt;margin-top:36.4pt;width:526.5pt;height:96.85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" filled="f" stroked="f">
              <v:textbox style="mso-fit-shape-to-text:t">
                <w:txbxContent>
                  <w:p w14:paraId="0B044EFD" w14:textId="58D87BAA" w:rsidR="009E4CAD" w:rsidRPr="00EF6FF7" w:rsidRDefault="009E4CAD" w:rsidP="009E4CAD">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054</w:t>
                    </w:r>
                    <w:r w:rsidRPr="00EF6FF7">
                      <w:rPr>
                        <w:rFonts w:ascii="Verdana" w:hAnsi="Verdana"/>
                        <w:noProof/>
                        <w:color w:val="000000" w:themeColor="text1"/>
                        <w:sz w:val="16"/>
                        <w:szCs w:val="16"/>
                        <w14:textOutline w14:w="0" w14:cap="flat" w14:cmpd="sng" w14:algn="ctr">
                          <w14:noFill/>
                          <w14:prstDash w14:val="solid"/>
                          <w14:round/>
                        </w14:textOutline>
                      </w:rPr>
                      <w:t xml:space="preserve">   Versión</w:t>
                    </w:r>
                    <w:r>
                      <w:rPr>
                        <w:rFonts w:ascii="Verdana" w:hAnsi="Verdana"/>
                        <w:noProof/>
                        <w:color w:val="000000" w:themeColor="text1"/>
                        <w:sz w:val="16"/>
                        <w:szCs w:val="16"/>
                        <w14:textOutline w14:w="0" w14:cap="flat" w14:cmpd="sng" w14:algn="ctr">
                          <w14:noFill/>
                          <w14:prstDash w14:val="solid"/>
                          <w14:round/>
                        </w14:textOutline>
                      </w:rPr>
                      <w:t>:</w:t>
                    </w:r>
                    <w:r w:rsidRPr="00EF6FF7">
                      <w:rPr>
                        <w:rFonts w:ascii="Verdana" w:hAnsi="Verdana"/>
                        <w:noProof/>
                        <w:color w:val="FF0000"/>
                        <w:sz w:val="16"/>
                        <w:szCs w:val="16"/>
                        <w14:textOutline w14:w="0" w14:cap="flat" w14:cmpd="sng" w14:algn="ctr">
                          <w14:noFill/>
                          <w14:prstDash w14:val="solid"/>
                          <w14:round/>
                        </w14:textOutline>
                      </w:rPr>
                      <w:t xml:space="preserve"> </w:t>
                    </w:r>
                    <w:r w:rsidR="003D440F">
                      <w:rPr>
                        <w:rFonts w:ascii="Verdana" w:hAnsi="Verdana"/>
                        <w:noProof/>
                        <w:color w:val="000000" w:themeColor="text1"/>
                        <w:sz w:val="16"/>
                        <w:szCs w:val="16"/>
                        <w14:textOutline w14:w="0" w14:cap="flat" w14:cmpd="sng" w14:algn="ctr">
                          <w14:noFill/>
                          <w14:prstDash w14:val="solid"/>
                          <w14:round/>
                        </w14:textOutline>
                      </w:rPr>
                      <w:t>2</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6BAB3" w14:textId="77777777" w:rsidR="0081179D" w:rsidRDefault="0081179D" w:rsidP="00CB4D7F">
      <w:r>
        <w:separator/>
      </w:r>
    </w:p>
  </w:footnote>
  <w:footnote w:type="continuationSeparator" w:id="0">
    <w:p w14:paraId="4B394733" w14:textId="77777777" w:rsidR="0081179D" w:rsidRDefault="0081179D" w:rsidP="00CB4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47B1" w14:textId="00559BB8" w:rsidR="00CB4D7F" w:rsidRDefault="00245119">
    <w:pPr>
      <w:pStyle w:val="Encabezado"/>
    </w:pPr>
    <w:r w:rsidRPr="00001E97">
      <w:rPr>
        <w:rFonts w:ascii="Verdana" w:hAnsi="Verdana"/>
        <w:noProof/>
      </w:rPr>
      <w:drawing>
        <wp:inline distT="0" distB="0" distL="0" distR="0" wp14:anchorId="7F8C1DDD" wp14:editId="6F4389DA">
          <wp:extent cx="1219200" cy="1132113"/>
          <wp:effectExtent l="0" t="0" r="0" b="0"/>
          <wp:docPr id="745433135"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Imagen 1" descr="Logotipo, nombre de la empresa&#10;&#10;Descripción generada automáticamente"/>
                  <pic:cNvPicPr/>
                </pic:nvPicPr>
                <pic:blipFill>
                  <a:blip r:embed="rId1"/>
                  <a:stretch>
                    <a:fillRect/>
                  </a:stretch>
                </pic:blipFill>
                <pic:spPr>
                  <a:xfrm>
                    <a:off x="0" y="0"/>
                    <a:ext cx="1238792" cy="115030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970E4"/>
    <w:multiLevelType w:val="multilevel"/>
    <w:tmpl w:val="7ACA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7D41D9"/>
    <w:multiLevelType w:val="multilevel"/>
    <w:tmpl w:val="A8A44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2A49EA"/>
    <w:multiLevelType w:val="multilevel"/>
    <w:tmpl w:val="9DB83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0D14E9"/>
    <w:multiLevelType w:val="multilevel"/>
    <w:tmpl w:val="C1F6B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FC0A06"/>
    <w:multiLevelType w:val="hybridMultilevel"/>
    <w:tmpl w:val="F07680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7DE4C5A"/>
    <w:multiLevelType w:val="multilevel"/>
    <w:tmpl w:val="A3C08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0B15A7D"/>
    <w:multiLevelType w:val="multilevel"/>
    <w:tmpl w:val="88883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70C12F7"/>
    <w:multiLevelType w:val="multilevel"/>
    <w:tmpl w:val="7BBC70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49B1C77"/>
    <w:multiLevelType w:val="multilevel"/>
    <w:tmpl w:val="672A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3797127">
    <w:abstractNumId w:val="4"/>
  </w:num>
  <w:num w:numId="2" w16cid:durableId="1801262319">
    <w:abstractNumId w:val="1"/>
  </w:num>
  <w:num w:numId="3" w16cid:durableId="1618365976">
    <w:abstractNumId w:val="5"/>
  </w:num>
  <w:num w:numId="4" w16cid:durableId="414976857">
    <w:abstractNumId w:val="6"/>
  </w:num>
  <w:num w:numId="5" w16cid:durableId="1139346562">
    <w:abstractNumId w:val="8"/>
  </w:num>
  <w:num w:numId="6" w16cid:durableId="58140790">
    <w:abstractNumId w:val="3"/>
  </w:num>
  <w:num w:numId="7" w16cid:durableId="1702128313">
    <w:abstractNumId w:val="7"/>
  </w:num>
  <w:num w:numId="8" w16cid:durableId="1541941433">
    <w:abstractNumId w:val="0"/>
  </w:num>
  <w:num w:numId="9" w16cid:durableId="17402023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D7F"/>
    <w:rsid w:val="00004C8B"/>
    <w:rsid w:val="000105D8"/>
    <w:rsid w:val="000944A8"/>
    <w:rsid w:val="000A0944"/>
    <w:rsid w:val="000F647F"/>
    <w:rsid w:val="0010413B"/>
    <w:rsid w:val="001228A1"/>
    <w:rsid w:val="002400C1"/>
    <w:rsid w:val="00245119"/>
    <w:rsid w:val="00256FAC"/>
    <w:rsid w:val="00297017"/>
    <w:rsid w:val="002A7E3B"/>
    <w:rsid w:val="00307AB2"/>
    <w:rsid w:val="00370DB6"/>
    <w:rsid w:val="00382C70"/>
    <w:rsid w:val="00387676"/>
    <w:rsid w:val="003D440F"/>
    <w:rsid w:val="00411D71"/>
    <w:rsid w:val="004613DB"/>
    <w:rsid w:val="004A28DE"/>
    <w:rsid w:val="004E5DBE"/>
    <w:rsid w:val="00501AB8"/>
    <w:rsid w:val="005434F3"/>
    <w:rsid w:val="00572C71"/>
    <w:rsid w:val="005C1329"/>
    <w:rsid w:val="005C7DB6"/>
    <w:rsid w:val="005D370B"/>
    <w:rsid w:val="00641EF2"/>
    <w:rsid w:val="00650D63"/>
    <w:rsid w:val="0069531D"/>
    <w:rsid w:val="006C2CE0"/>
    <w:rsid w:val="006E157E"/>
    <w:rsid w:val="00712BE9"/>
    <w:rsid w:val="00714E74"/>
    <w:rsid w:val="0072128C"/>
    <w:rsid w:val="007427B1"/>
    <w:rsid w:val="007435AE"/>
    <w:rsid w:val="007A54A2"/>
    <w:rsid w:val="0081179D"/>
    <w:rsid w:val="00847EB4"/>
    <w:rsid w:val="00861961"/>
    <w:rsid w:val="00863549"/>
    <w:rsid w:val="00873C05"/>
    <w:rsid w:val="00882B5A"/>
    <w:rsid w:val="008A7C85"/>
    <w:rsid w:val="008B3932"/>
    <w:rsid w:val="008C593A"/>
    <w:rsid w:val="009B7955"/>
    <w:rsid w:val="009E4CAD"/>
    <w:rsid w:val="009F4C6F"/>
    <w:rsid w:val="00A66554"/>
    <w:rsid w:val="00A91A8B"/>
    <w:rsid w:val="00AE5E74"/>
    <w:rsid w:val="00B177B6"/>
    <w:rsid w:val="00B262D1"/>
    <w:rsid w:val="00B45F56"/>
    <w:rsid w:val="00B62E0C"/>
    <w:rsid w:val="00B8536E"/>
    <w:rsid w:val="00B9622D"/>
    <w:rsid w:val="00BB4E34"/>
    <w:rsid w:val="00BE1A39"/>
    <w:rsid w:val="00BE4031"/>
    <w:rsid w:val="00C07969"/>
    <w:rsid w:val="00C2788D"/>
    <w:rsid w:val="00C3743F"/>
    <w:rsid w:val="00C73FC6"/>
    <w:rsid w:val="00C8745D"/>
    <w:rsid w:val="00CB4D7F"/>
    <w:rsid w:val="00CD4512"/>
    <w:rsid w:val="00CE3069"/>
    <w:rsid w:val="00D431AC"/>
    <w:rsid w:val="00D44403"/>
    <w:rsid w:val="00DD3E13"/>
    <w:rsid w:val="00DE1BD4"/>
    <w:rsid w:val="00E55026"/>
    <w:rsid w:val="00E7272C"/>
    <w:rsid w:val="00EE7BE8"/>
    <w:rsid w:val="00F218FE"/>
    <w:rsid w:val="00F31FEC"/>
    <w:rsid w:val="00F63624"/>
    <w:rsid w:val="5FF2818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C0EE8"/>
  <w15:chartTrackingRefBased/>
  <w15:docId w15:val="{0C19306B-6B8D-9A47-9D32-29EEFCCA1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B4D7F"/>
    <w:pPr>
      <w:tabs>
        <w:tab w:val="center" w:pos="4419"/>
        <w:tab w:val="right" w:pos="8838"/>
      </w:tabs>
    </w:pPr>
  </w:style>
  <w:style w:type="character" w:customStyle="1" w:styleId="EncabezadoCar">
    <w:name w:val="Encabezado Car"/>
    <w:basedOn w:val="Fuentedeprrafopredeter"/>
    <w:link w:val="Encabezado"/>
    <w:uiPriority w:val="99"/>
    <w:rsid w:val="00CB4D7F"/>
  </w:style>
  <w:style w:type="paragraph" w:styleId="Piedepgina">
    <w:name w:val="footer"/>
    <w:basedOn w:val="Normal"/>
    <w:link w:val="PiedepginaCar"/>
    <w:uiPriority w:val="99"/>
    <w:unhideWhenUsed/>
    <w:rsid w:val="00CB4D7F"/>
    <w:pPr>
      <w:tabs>
        <w:tab w:val="center" w:pos="4419"/>
        <w:tab w:val="right" w:pos="8838"/>
      </w:tabs>
    </w:pPr>
  </w:style>
  <w:style w:type="character" w:customStyle="1" w:styleId="PiedepginaCar">
    <w:name w:val="Pie de página Car"/>
    <w:basedOn w:val="Fuentedeprrafopredeter"/>
    <w:link w:val="Piedepgina"/>
    <w:uiPriority w:val="99"/>
    <w:rsid w:val="00CB4D7F"/>
  </w:style>
  <w:style w:type="character" w:styleId="Hipervnculo">
    <w:name w:val="Hyperlink"/>
    <w:basedOn w:val="Fuentedeprrafopredeter"/>
    <w:uiPriority w:val="99"/>
    <w:unhideWhenUsed/>
    <w:rsid w:val="00D431AC"/>
    <w:rPr>
      <w:color w:val="0563C1" w:themeColor="hyperlink"/>
      <w:u w:val="single"/>
    </w:rPr>
  </w:style>
  <w:style w:type="character" w:customStyle="1" w:styleId="normaltextrun">
    <w:name w:val="normaltextrun"/>
    <w:basedOn w:val="Fuentedeprrafopredeter"/>
    <w:rsid w:val="00D431AC"/>
  </w:style>
  <w:style w:type="paragraph" w:styleId="NormalWeb">
    <w:name w:val="Normal (Web)"/>
    <w:basedOn w:val="Normal"/>
    <w:uiPriority w:val="99"/>
    <w:unhideWhenUsed/>
    <w:rsid w:val="005C7DB6"/>
    <w:pPr>
      <w:spacing w:before="100" w:beforeAutospacing="1" w:after="100" w:afterAutospacing="1"/>
    </w:pPr>
    <w:rPr>
      <w:rFonts w:ascii="Times New Roman" w:eastAsia="Times New Roman" w:hAnsi="Times New Roman" w:cs="Times New Roman"/>
      <w:lang w:eastAsia="es-CO"/>
    </w:rPr>
  </w:style>
  <w:style w:type="paragraph" w:styleId="Prrafodelista">
    <w:name w:val="List Paragraph"/>
    <w:basedOn w:val="Normal"/>
    <w:uiPriority w:val="34"/>
    <w:qFormat/>
    <w:rsid w:val="005C7DB6"/>
    <w:pPr>
      <w:ind w:left="720"/>
      <w:contextualSpacing/>
    </w:pPr>
  </w:style>
  <w:style w:type="character" w:styleId="Mencinsinresolver">
    <w:name w:val="Unresolved Mention"/>
    <w:basedOn w:val="Fuentedeprrafopredeter"/>
    <w:uiPriority w:val="99"/>
    <w:semiHidden/>
    <w:unhideWhenUsed/>
    <w:rsid w:val="00411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8430">
      <w:bodyDiv w:val="1"/>
      <w:marLeft w:val="0"/>
      <w:marRight w:val="0"/>
      <w:marTop w:val="0"/>
      <w:marBottom w:val="0"/>
      <w:divBdr>
        <w:top w:val="none" w:sz="0" w:space="0" w:color="auto"/>
        <w:left w:val="none" w:sz="0" w:space="0" w:color="auto"/>
        <w:bottom w:val="none" w:sz="0" w:space="0" w:color="auto"/>
        <w:right w:val="none" w:sz="0" w:space="0" w:color="auto"/>
      </w:divBdr>
    </w:div>
    <w:div w:id="50857511">
      <w:bodyDiv w:val="1"/>
      <w:marLeft w:val="0"/>
      <w:marRight w:val="0"/>
      <w:marTop w:val="0"/>
      <w:marBottom w:val="0"/>
      <w:divBdr>
        <w:top w:val="none" w:sz="0" w:space="0" w:color="auto"/>
        <w:left w:val="none" w:sz="0" w:space="0" w:color="auto"/>
        <w:bottom w:val="none" w:sz="0" w:space="0" w:color="auto"/>
        <w:right w:val="none" w:sz="0" w:space="0" w:color="auto"/>
      </w:divBdr>
    </w:div>
    <w:div w:id="315762024">
      <w:bodyDiv w:val="1"/>
      <w:marLeft w:val="0"/>
      <w:marRight w:val="0"/>
      <w:marTop w:val="0"/>
      <w:marBottom w:val="0"/>
      <w:divBdr>
        <w:top w:val="none" w:sz="0" w:space="0" w:color="auto"/>
        <w:left w:val="none" w:sz="0" w:space="0" w:color="auto"/>
        <w:bottom w:val="none" w:sz="0" w:space="0" w:color="auto"/>
        <w:right w:val="none" w:sz="0" w:space="0" w:color="auto"/>
      </w:divBdr>
    </w:div>
    <w:div w:id="387384807">
      <w:bodyDiv w:val="1"/>
      <w:marLeft w:val="0"/>
      <w:marRight w:val="0"/>
      <w:marTop w:val="0"/>
      <w:marBottom w:val="0"/>
      <w:divBdr>
        <w:top w:val="none" w:sz="0" w:space="0" w:color="auto"/>
        <w:left w:val="none" w:sz="0" w:space="0" w:color="auto"/>
        <w:bottom w:val="none" w:sz="0" w:space="0" w:color="auto"/>
        <w:right w:val="none" w:sz="0" w:space="0" w:color="auto"/>
      </w:divBdr>
    </w:div>
    <w:div w:id="546843976">
      <w:bodyDiv w:val="1"/>
      <w:marLeft w:val="0"/>
      <w:marRight w:val="0"/>
      <w:marTop w:val="0"/>
      <w:marBottom w:val="0"/>
      <w:divBdr>
        <w:top w:val="none" w:sz="0" w:space="0" w:color="auto"/>
        <w:left w:val="none" w:sz="0" w:space="0" w:color="auto"/>
        <w:bottom w:val="none" w:sz="0" w:space="0" w:color="auto"/>
        <w:right w:val="none" w:sz="0" w:space="0" w:color="auto"/>
      </w:divBdr>
    </w:div>
    <w:div w:id="657419472">
      <w:bodyDiv w:val="1"/>
      <w:marLeft w:val="0"/>
      <w:marRight w:val="0"/>
      <w:marTop w:val="0"/>
      <w:marBottom w:val="0"/>
      <w:divBdr>
        <w:top w:val="none" w:sz="0" w:space="0" w:color="auto"/>
        <w:left w:val="none" w:sz="0" w:space="0" w:color="auto"/>
        <w:bottom w:val="none" w:sz="0" w:space="0" w:color="auto"/>
        <w:right w:val="none" w:sz="0" w:space="0" w:color="auto"/>
      </w:divBdr>
    </w:div>
    <w:div w:id="1042556444">
      <w:bodyDiv w:val="1"/>
      <w:marLeft w:val="0"/>
      <w:marRight w:val="0"/>
      <w:marTop w:val="0"/>
      <w:marBottom w:val="0"/>
      <w:divBdr>
        <w:top w:val="none" w:sz="0" w:space="0" w:color="auto"/>
        <w:left w:val="none" w:sz="0" w:space="0" w:color="auto"/>
        <w:bottom w:val="none" w:sz="0" w:space="0" w:color="auto"/>
        <w:right w:val="none" w:sz="0" w:space="0" w:color="auto"/>
      </w:divBdr>
    </w:div>
    <w:div w:id="1803309623">
      <w:bodyDiv w:val="1"/>
      <w:marLeft w:val="0"/>
      <w:marRight w:val="0"/>
      <w:marTop w:val="0"/>
      <w:marBottom w:val="0"/>
      <w:divBdr>
        <w:top w:val="none" w:sz="0" w:space="0" w:color="auto"/>
        <w:left w:val="none" w:sz="0" w:space="0" w:color="auto"/>
        <w:bottom w:val="none" w:sz="0" w:space="0" w:color="auto"/>
        <w:right w:val="none" w:sz="0" w:space="0" w:color="auto"/>
      </w:divBdr>
    </w:div>
    <w:div w:id="189727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hyperlink" Target="mailto:servicioalciudadano@mincultura.gov.co" TargetMode="External"/><Relationship Id="rId2" Type="http://schemas.openxmlformats.org/officeDocument/2006/relationships/hyperlink" Target="http://www.mincultura.gov.co" TargetMode="External"/><Relationship Id="rId1" Type="http://schemas.openxmlformats.org/officeDocument/2006/relationships/hyperlink" Target="mailto:servicioalciudadano@mincultura.gov.co" TargetMode="External"/><Relationship Id="rId4" Type="http://schemas.openxmlformats.org/officeDocument/2006/relationships/hyperlink" Target="http://www.mincultu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c0ac786f4a722a2ddce2d9edca383d76">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ee4a949df09507b39bc9ca3d246ffd8a"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d220f6b-6af9-408b-a4a4-9b366d7a67e9">
      <Terms xmlns="http://schemas.microsoft.com/office/infopath/2007/PartnerControls"/>
    </lcf76f155ced4ddcb4097134ff3c332f>
    <TaxCatchAll xmlns="450b9a8b-bc5c-45f2-9886-0b4bd61ffe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2695D0-CE85-4455-A67B-4D6FBEBF5164}"/>
</file>

<file path=customXml/itemProps2.xml><?xml version="1.0" encoding="utf-8"?>
<ds:datastoreItem xmlns:ds="http://schemas.openxmlformats.org/officeDocument/2006/customXml" ds:itemID="{4ACA9948-5728-466D-8CBC-9F24E0640F96}">
  <ds:schemaRefs>
    <ds:schemaRef ds:uri="http://schemas.microsoft.com/office/2006/metadata/properties"/>
    <ds:schemaRef ds:uri="http://schemas.microsoft.com/office/infopath/2007/PartnerControls"/>
    <ds:schemaRef ds:uri="498dea2f-0c3a-4b64-9e3c-1e99c33cbc5e"/>
    <ds:schemaRef ds:uri="36ceba81-fd46-4030-ba20-55edc0c18b95"/>
  </ds:schemaRefs>
</ds:datastoreItem>
</file>

<file path=customXml/itemProps3.xml><?xml version="1.0" encoding="utf-8"?>
<ds:datastoreItem xmlns:ds="http://schemas.openxmlformats.org/officeDocument/2006/customXml" ds:itemID="{01A1320E-184D-4A63-BE05-BC2D50BB73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Pages>
  <Words>933</Words>
  <Characters>5137</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Ricardo Arevalo Rodriguez</dc:creator>
  <cp:keywords/>
  <dc:description/>
  <cp:lastModifiedBy>Valentina Alexa Carvajal Agudelo</cp:lastModifiedBy>
  <cp:revision>11</cp:revision>
  <dcterms:created xsi:type="dcterms:W3CDTF">2025-06-25T17:22:00Z</dcterms:created>
  <dcterms:modified xsi:type="dcterms:W3CDTF">2025-06-27T05:31:00Z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